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404" w:rsidRPr="00FA16F8" w:rsidRDefault="002C7404" w:rsidP="002C7404">
      <w:pPr>
        <w:spacing w:afterLines="50" w:after="180" w:line="500" w:lineRule="exact"/>
        <w:rPr>
          <w:rFonts w:eastAsia="標楷體"/>
          <w:b/>
          <w:sz w:val="28"/>
          <w:szCs w:val="28"/>
        </w:rPr>
      </w:pPr>
      <w:r w:rsidRPr="00FA16F8">
        <w:rPr>
          <w:b/>
          <w:sz w:val="28"/>
          <w:szCs w:val="28"/>
        </w:rPr>
        <w:t>【</w:t>
      </w:r>
      <w:r w:rsidR="002477DE">
        <w:rPr>
          <w:rFonts w:eastAsia="標楷體" w:hint="eastAsia"/>
          <w:b/>
          <w:sz w:val="28"/>
          <w:szCs w:val="28"/>
        </w:rPr>
        <w:t>南</w:t>
      </w:r>
      <w:r w:rsidRPr="00FA16F8">
        <w:rPr>
          <w:rFonts w:eastAsia="標楷體"/>
          <w:b/>
          <w:sz w:val="28"/>
          <w:szCs w:val="28"/>
        </w:rPr>
        <w:t>部場</w:t>
      </w:r>
      <w:r w:rsidR="00EF6329">
        <w:rPr>
          <w:rFonts w:eastAsia="標楷體" w:hint="eastAsia"/>
          <w:b/>
          <w:sz w:val="28"/>
          <w:szCs w:val="28"/>
        </w:rPr>
        <w:t>次</w:t>
      </w:r>
      <w:r w:rsidRPr="00FA16F8">
        <w:rPr>
          <w:rFonts w:eastAsia="標楷體"/>
          <w:b/>
          <w:sz w:val="28"/>
          <w:szCs w:val="28"/>
        </w:rPr>
        <w:t>簡章</w:t>
      </w:r>
      <w:r w:rsidRPr="00FA16F8">
        <w:rPr>
          <w:b/>
          <w:sz w:val="28"/>
          <w:szCs w:val="28"/>
        </w:rPr>
        <w:t>】</w:t>
      </w:r>
    </w:p>
    <w:p w:rsidR="002C7404" w:rsidRPr="00684D20" w:rsidRDefault="00F67990" w:rsidP="00684D20">
      <w:pPr>
        <w:jc w:val="center"/>
        <w:rPr>
          <w:rFonts w:eastAsia="標楷體"/>
          <w:b/>
          <w:sz w:val="32"/>
          <w:szCs w:val="32"/>
        </w:rPr>
      </w:pPr>
      <w:r w:rsidRPr="00684D20">
        <w:rPr>
          <w:rFonts w:eastAsia="標楷體"/>
          <w:b/>
          <w:sz w:val="32"/>
          <w:szCs w:val="32"/>
        </w:rPr>
        <w:t>施工架作業安全</w:t>
      </w:r>
      <w:r w:rsidR="002C7404" w:rsidRPr="00684D20">
        <w:rPr>
          <w:rFonts w:eastAsia="標楷體"/>
          <w:b/>
          <w:sz w:val="32"/>
          <w:szCs w:val="32"/>
        </w:rPr>
        <w:t>研討會</w:t>
      </w:r>
    </w:p>
    <w:p w:rsidR="002C7404" w:rsidRPr="00FA16F8" w:rsidRDefault="002C7404" w:rsidP="002C7404">
      <w:pPr>
        <w:autoSpaceDE w:val="0"/>
        <w:autoSpaceDN w:val="0"/>
        <w:adjustRightInd w:val="0"/>
        <w:rPr>
          <w:rFonts w:eastAsia="標楷體"/>
          <w:b/>
          <w:sz w:val="28"/>
          <w:szCs w:val="22"/>
        </w:rPr>
      </w:pPr>
      <w:r w:rsidRPr="00FA16F8">
        <w:rPr>
          <w:rFonts w:ascii="新細明體" w:hAnsi="新細明體" w:cs="新細明體" w:hint="eastAsia"/>
          <w:b/>
          <w:sz w:val="28"/>
          <w:szCs w:val="22"/>
        </w:rPr>
        <w:t>※</w:t>
      </w:r>
      <w:r w:rsidRPr="00FA16F8">
        <w:rPr>
          <w:rFonts w:eastAsia="標楷體"/>
          <w:b/>
          <w:sz w:val="28"/>
          <w:szCs w:val="22"/>
        </w:rPr>
        <w:t>緣起與目的</w:t>
      </w:r>
    </w:p>
    <w:p w:rsidR="00F67990" w:rsidRPr="00FA16F8" w:rsidRDefault="00F67990" w:rsidP="00F67990">
      <w:pPr>
        <w:autoSpaceDE w:val="0"/>
        <w:autoSpaceDN w:val="0"/>
        <w:adjustRightInd w:val="0"/>
        <w:ind w:firstLineChars="236" w:firstLine="566"/>
        <w:rPr>
          <w:rFonts w:eastAsia="標楷體"/>
          <w:szCs w:val="22"/>
        </w:rPr>
      </w:pPr>
      <w:r w:rsidRPr="00FA16F8">
        <w:rPr>
          <w:rFonts w:eastAsia="標楷體"/>
          <w:szCs w:val="22"/>
        </w:rPr>
        <w:t>近幾年施工架造成的災害偏高，除了在施工架組裝及拆除階段無適當防護措施而容易造成墜落災害外，在使用階段作業人員常會為了方便作業而拆除內側交叉拉</w:t>
      </w:r>
      <w:proofErr w:type="gramStart"/>
      <w:r w:rsidRPr="00FA16F8">
        <w:rPr>
          <w:rFonts w:eastAsia="標楷體"/>
          <w:szCs w:val="22"/>
        </w:rPr>
        <w:t>桿</w:t>
      </w:r>
      <w:proofErr w:type="gramEnd"/>
      <w:r w:rsidRPr="00FA16F8">
        <w:rPr>
          <w:rFonts w:eastAsia="標楷體"/>
          <w:szCs w:val="22"/>
        </w:rPr>
        <w:t>，不但影響施工架結構的強度及穩定性，且因為形成開口而增加墜落風險。為了解決內側交叉拉</w:t>
      </w:r>
      <w:proofErr w:type="gramStart"/>
      <w:r w:rsidRPr="00FA16F8">
        <w:rPr>
          <w:rFonts w:eastAsia="標楷體"/>
          <w:szCs w:val="22"/>
        </w:rPr>
        <w:t>桿</w:t>
      </w:r>
      <w:proofErr w:type="gramEnd"/>
      <w:r w:rsidRPr="00FA16F8">
        <w:rPr>
          <w:rFonts w:eastAsia="標楷體"/>
          <w:szCs w:val="22"/>
        </w:rPr>
        <w:t>常被拆除的問題，已有業者自行開發多種不同型式的內側交叉拉</w:t>
      </w:r>
      <w:proofErr w:type="gramStart"/>
      <w:r w:rsidRPr="00FA16F8">
        <w:rPr>
          <w:rFonts w:eastAsia="標楷體"/>
          <w:szCs w:val="22"/>
        </w:rPr>
        <w:t>桿</w:t>
      </w:r>
      <w:proofErr w:type="gramEnd"/>
      <w:r w:rsidRPr="00FA16F8">
        <w:rPr>
          <w:rFonts w:eastAsia="標楷體"/>
          <w:szCs w:val="22"/>
        </w:rPr>
        <w:t>替代措施以減少因內側交叉拉</w:t>
      </w:r>
      <w:proofErr w:type="gramStart"/>
      <w:r w:rsidRPr="00FA16F8">
        <w:rPr>
          <w:rFonts w:eastAsia="標楷體"/>
          <w:szCs w:val="22"/>
        </w:rPr>
        <w:t>桿</w:t>
      </w:r>
      <w:proofErr w:type="gramEnd"/>
      <w:r w:rsidRPr="00FA16F8">
        <w:rPr>
          <w:rFonts w:eastAsia="標楷體"/>
          <w:szCs w:val="22"/>
        </w:rPr>
        <w:t>被拆除而產生的職災，但是因為國內沒有相關的標準規範可供依循，因此這些自行開發的內側交叉拉</w:t>
      </w:r>
      <w:proofErr w:type="gramStart"/>
      <w:r w:rsidRPr="00FA16F8">
        <w:rPr>
          <w:rFonts w:eastAsia="標楷體"/>
          <w:szCs w:val="22"/>
        </w:rPr>
        <w:t>桿</w:t>
      </w:r>
      <w:proofErr w:type="gramEnd"/>
      <w:r w:rsidRPr="00FA16F8">
        <w:rPr>
          <w:rFonts w:eastAsia="標楷體"/>
          <w:szCs w:val="22"/>
        </w:rPr>
        <w:t>替代措施之安全性仍有疑慮。</w:t>
      </w:r>
    </w:p>
    <w:p w:rsidR="002C7404" w:rsidRPr="00FA16F8" w:rsidRDefault="00F67990" w:rsidP="00F67990">
      <w:pPr>
        <w:autoSpaceDE w:val="0"/>
        <w:autoSpaceDN w:val="0"/>
        <w:adjustRightInd w:val="0"/>
        <w:ind w:firstLineChars="236" w:firstLine="566"/>
        <w:rPr>
          <w:rFonts w:eastAsia="標楷體"/>
          <w:szCs w:val="22"/>
        </w:rPr>
      </w:pPr>
      <w:r w:rsidRPr="00FA16F8">
        <w:rPr>
          <w:rFonts w:eastAsia="標楷體"/>
          <w:szCs w:val="22"/>
        </w:rPr>
        <w:t>勞動部勞動及職業安全衛生研究所有見於內側交叉拉</w:t>
      </w:r>
      <w:proofErr w:type="gramStart"/>
      <w:r w:rsidRPr="00FA16F8">
        <w:rPr>
          <w:rFonts w:eastAsia="標楷體"/>
          <w:szCs w:val="22"/>
        </w:rPr>
        <w:t>桿</w:t>
      </w:r>
      <w:proofErr w:type="gramEnd"/>
      <w:r w:rsidRPr="00FA16F8">
        <w:rPr>
          <w:rFonts w:eastAsia="標楷體"/>
          <w:szCs w:val="22"/>
        </w:rPr>
        <w:t>拆除而肇災的比率偏高，而內側交叉拉</w:t>
      </w:r>
      <w:proofErr w:type="gramStart"/>
      <w:r w:rsidRPr="00FA16F8">
        <w:rPr>
          <w:rFonts w:eastAsia="標楷體"/>
          <w:szCs w:val="22"/>
        </w:rPr>
        <w:t>桿</w:t>
      </w:r>
      <w:proofErr w:type="gramEnd"/>
      <w:r w:rsidRPr="00FA16F8">
        <w:rPr>
          <w:rFonts w:eastAsia="標楷體"/>
          <w:szCs w:val="22"/>
        </w:rPr>
        <w:t>又可能會影響外牆作業及物料進出，特別針對施工架作業現況及內側交叉拉</w:t>
      </w:r>
      <w:proofErr w:type="gramStart"/>
      <w:r w:rsidRPr="00FA16F8">
        <w:rPr>
          <w:rFonts w:eastAsia="標楷體"/>
          <w:szCs w:val="22"/>
        </w:rPr>
        <w:t>桿</w:t>
      </w:r>
      <w:proofErr w:type="gramEnd"/>
      <w:r w:rsidRPr="00FA16F8">
        <w:rPr>
          <w:rFonts w:eastAsia="標楷體"/>
          <w:szCs w:val="22"/>
        </w:rPr>
        <w:t>替代措施的可行性進行相關研究與測試，探討拆除內側交叉拉</w:t>
      </w:r>
      <w:proofErr w:type="gramStart"/>
      <w:r w:rsidRPr="00FA16F8">
        <w:rPr>
          <w:rFonts w:eastAsia="標楷體"/>
          <w:szCs w:val="22"/>
        </w:rPr>
        <w:t>桿</w:t>
      </w:r>
      <w:proofErr w:type="gramEnd"/>
      <w:r w:rsidRPr="00FA16F8">
        <w:rPr>
          <w:rFonts w:eastAsia="標楷體"/>
          <w:szCs w:val="22"/>
        </w:rPr>
        <w:t>及使用內側交叉拉</w:t>
      </w:r>
      <w:proofErr w:type="gramStart"/>
      <w:r w:rsidRPr="00FA16F8">
        <w:rPr>
          <w:rFonts w:eastAsia="標楷體"/>
          <w:szCs w:val="22"/>
        </w:rPr>
        <w:t>桿</w:t>
      </w:r>
      <w:proofErr w:type="gramEnd"/>
      <w:r w:rsidRPr="00FA16F8">
        <w:rPr>
          <w:rFonts w:eastAsia="標楷體"/>
          <w:szCs w:val="22"/>
        </w:rPr>
        <w:t>替代措施對於施工架整體支撐能力與人員墜落防護功能之影響，並比較二者之差異，評估使用內側交叉拉</w:t>
      </w:r>
      <w:proofErr w:type="gramStart"/>
      <w:r w:rsidRPr="00FA16F8">
        <w:rPr>
          <w:rFonts w:eastAsia="標楷體"/>
          <w:szCs w:val="22"/>
        </w:rPr>
        <w:t>桿</w:t>
      </w:r>
      <w:proofErr w:type="gramEnd"/>
      <w:r w:rsidRPr="00FA16F8">
        <w:rPr>
          <w:rFonts w:eastAsia="標楷體"/>
          <w:szCs w:val="22"/>
        </w:rPr>
        <w:t>替代措施之可行性，以做為指引編制之依據及法規標準修訂之參考。研究結果除提高勞工作業安全意識外，期能有效解決內側交叉拉</w:t>
      </w:r>
      <w:proofErr w:type="gramStart"/>
      <w:r w:rsidRPr="00FA16F8">
        <w:rPr>
          <w:rFonts w:eastAsia="標楷體"/>
          <w:szCs w:val="22"/>
        </w:rPr>
        <w:t>桿</w:t>
      </w:r>
      <w:proofErr w:type="gramEnd"/>
      <w:r w:rsidRPr="00FA16F8">
        <w:rPr>
          <w:rFonts w:eastAsia="標楷體"/>
          <w:szCs w:val="22"/>
        </w:rPr>
        <w:t>可能妨礙施工的問題，兼顧施工架安全性及便利性。</w:t>
      </w:r>
    </w:p>
    <w:p w:rsidR="002C7404" w:rsidRPr="00FA16F8" w:rsidRDefault="00684D20" w:rsidP="00EB540B">
      <w:pPr>
        <w:autoSpaceDE w:val="0"/>
        <w:autoSpaceDN w:val="0"/>
        <w:adjustRightInd w:val="0"/>
        <w:spacing w:beforeLines="50" w:before="180" w:line="400" w:lineRule="exact"/>
        <w:jc w:val="center"/>
        <w:rPr>
          <w:rFonts w:eastAsia="標楷體"/>
          <w:b/>
          <w:sz w:val="28"/>
          <w:szCs w:val="32"/>
        </w:rPr>
      </w:pPr>
      <w:r>
        <w:rPr>
          <w:rFonts w:eastAsia="標楷體"/>
          <w:b/>
          <w:sz w:val="28"/>
          <w:szCs w:val="32"/>
        </w:rPr>
        <w:t>議</w:t>
      </w:r>
      <w:r w:rsidR="002C7404" w:rsidRPr="00FA16F8">
        <w:rPr>
          <w:rFonts w:eastAsia="標楷體"/>
          <w:b/>
          <w:sz w:val="28"/>
          <w:szCs w:val="32"/>
        </w:rPr>
        <w:t>程表</w:t>
      </w:r>
    </w:p>
    <w:tbl>
      <w:tblPr>
        <w:tblW w:w="10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5"/>
        <w:gridCol w:w="4819"/>
        <w:gridCol w:w="3883"/>
      </w:tblGrid>
      <w:tr w:rsidR="00F67990" w:rsidRPr="00FA16F8" w:rsidTr="00E86B3D">
        <w:trPr>
          <w:trHeight w:val="441"/>
          <w:jc w:val="center"/>
        </w:trPr>
        <w:tc>
          <w:tcPr>
            <w:tcW w:w="1475" w:type="dxa"/>
            <w:shd w:val="clear" w:color="auto" w:fill="D9D9D9" w:themeFill="background1" w:themeFillShade="D9"/>
            <w:vAlign w:val="center"/>
          </w:tcPr>
          <w:p w:rsidR="00F67990" w:rsidRPr="00FA16F8" w:rsidRDefault="00F67990" w:rsidP="00F67990">
            <w:pPr>
              <w:jc w:val="center"/>
              <w:rPr>
                <w:rFonts w:eastAsia="標楷體"/>
              </w:rPr>
            </w:pPr>
            <w:r w:rsidRPr="00FA16F8">
              <w:rPr>
                <w:rFonts w:eastAsia="標楷體"/>
              </w:rPr>
              <w:t>時間</w:t>
            </w:r>
          </w:p>
        </w:tc>
        <w:tc>
          <w:tcPr>
            <w:tcW w:w="4819" w:type="dxa"/>
            <w:shd w:val="clear" w:color="auto" w:fill="D9D9D9" w:themeFill="background1" w:themeFillShade="D9"/>
            <w:vAlign w:val="center"/>
          </w:tcPr>
          <w:p w:rsidR="00F67990" w:rsidRPr="00FA16F8" w:rsidRDefault="00684D20" w:rsidP="00F67990">
            <w:pPr>
              <w:jc w:val="center"/>
              <w:rPr>
                <w:rFonts w:eastAsia="標楷體"/>
              </w:rPr>
            </w:pPr>
            <w:r>
              <w:rPr>
                <w:rFonts w:eastAsia="標楷體" w:hint="eastAsia"/>
              </w:rPr>
              <w:t>主</w:t>
            </w:r>
            <w:r>
              <w:rPr>
                <w:rFonts w:eastAsia="標楷體"/>
              </w:rPr>
              <w:t>題</w:t>
            </w:r>
            <w:r>
              <w:rPr>
                <w:rFonts w:eastAsia="標楷體" w:hint="eastAsia"/>
              </w:rPr>
              <w:t xml:space="preserve"> / </w:t>
            </w:r>
            <w:r>
              <w:rPr>
                <w:rFonts w:eastAsia="標楷體" w:hint="eastAsia"/>
              </w:rPr>
              <w:t>題</w:t>
            </w:r>
            <w:r>
              <w:rPr>
                <w:rFonts w:eastAsia="標楷體"/>
              </w:rPr>
              <w:t>目</w:t>
            </w:r>
          </w:p>
        </w:tc>
        <w:tc>
          <w:tcPr>
            <w:tcW w:w="3883" w:type="dxa"/>
            <w:shd w:val="clear" w:color="auto" w:fill="D9D9D9" w:themeFill="background1" w:themeFillShade="D9"/>
            <w:vAlign w:val="center"/>
          </w:tcPr>
          <w:p w:rsidR="00F67990" w:rsidRPr="00FA16F8" w:rsidRDefault="00F67990" w:rsidP="00F67990">
            <w:pPr>
              <w:jc w:val="center"/>
              <w:rPr>
                <w:rFonts w:eastAsia="標楷體"/>
              </w:rPr>
            </w:pPr>
            <w:r w:rsidRPr="00FA16F8">
              <w:rPr>
                <w:rFonts w:eastAsia="標楷體"/>
              </w:rPr>
              <w:t>報告單位</w:t>
            </w:r>
          </w:p>
        </w:tc>
      </w:tr>
      <w:tr w:rsidR="00F67990" w:rsidRPr="00FA16F8" w:rsidTr="00E86B3D">
        <w:trPr>
          <w:trHeight w:val="441"/>
          <w:jc w:val="center"/>
        </w:trPr>
        <w:tc>
          <w:tcPr>
            <w:tcW w:w="1475" w:type="dxa"/>
            <w:shd w:val="clear" w:color="auto" w:fill="auto"/>
            <w:vAlign w:val="center"/>
          </w:tcPr>
          <w:p w:rsidR="00F67990" w:rsidRPr="00FA16F8" w:rsidRDefault="00F67990" w:rsidP="00F67990">
            <w:pPr>
              <w:jc w:val="center"/>
              <w:rPr>
                <w:rFonts w:eastAsia="標楷體"/>
              </w:rPr>
            </w:pPr>
            <w:r w:rsidRPr="00FA16F8">
              <w:rPr>
                <w:rFonts w:eastAsia="標楷體"/>
              </w:rPr>
              <w:t>8:30~9:00</w:t>
            </w:r>
          </w:p>
        </w:tc>
        <w:tc>
          <w:tcPr>
            <w:tcW w:w="4819" w:type="dxa"/>
            <w:shd w:val="clear" w:color="auto" w:fill="auto"/>
            <w:vAlign w:val="center"/>
          </w:tcPr>
          <w:p w:rsidR="00F67990" w:rsidRPr="00FA16F8" w:rsidRDefault="00F67990" w:rsidP="00F67990">
            <w:pPr>
              <w:jc w:val="center"/>
              <w:rPr>
                <w:rFonts w:eastAsia="標楷體"/>
              </w:rPr>
            </w:pPr>
            <w:r w:rsidRPr="00FA16F8">
              <w:rPr>
                <w:rFonts w:eastAsia="標楷體"/>
              </w:rPr>
              <w:t>報到</w:t>
            </w:r>
          </w:p>
        </w:tc>
        <w:tc>
          <w:tcPr>
            <w:tcW w:w="3883" w:type="dxa"/>
            <w:vAlign w:val="center"/>
          </w:tcPr>
          <w:p w:rsidR="00F67990" w:rsidRPr="00FA16F8" w:rsidRDefault="00F67990" w:rsidP="00F67990">
            <w:pPr>
              <w:jc w:val="center"/>
              <w:rPr>
                <w:rFonts w:eastAsia="標楷體"/>
              </w:rPr>
            </w:pPr>
          </w:p>
        </w:tc>
      </w:tr>
      <w:tr w:rsidR="00F67990" w:rsidRPr="00FA16F8" w:rsidTr="00E86B3D">
        <w:trPr>
          <w:trHeight w:val="395"/>
          <w:jc w:val="center"/>
        </w:trPr>
        <w:tc>
          <w:tcPr>
            <w:tcW w:w="1475" w:type="dxa"/>
            <w:shd w:val="clear" w:color="auto" w:fill="auto"/>
            <w:vAlign w:val="center"/>
          </w:tcPr>
          <w:p w:rsidR="00F67990" w:rsidRPr="00FA16F8" w:rsidRDefault="00F67990" w:rsidP="00F67990">
            <w:pPr>
              <w:jc w:val="center"/>
              <w:rPr>
                <w:rFonts w:eastAsia="標楷體"/>
              </w:rPr>
            </w:pPr>
            <w:r w:rsidRPr="00FA16F8">
              <w:rPr>
                <w:rFonts w:eastAsia="標楷體"/>
              </w:rPr>
              <w:t>9:00~9:20</w:t>
            </w:r>
          </w:p>
        </w:tc>
        <w:tc>
          <w:tcPr>
            <w:tcW w:w="4819" w:type="dxa"/>
            <w:shd w:val="clear" w:color="auto" w:fill="auto"/>
            <w:vAlign w:val="center"/>
          </w:tcPr>
          <w:p w:rsidR="00F67990" w:rsidRPr="00FA16F8" w:rsidRDefault="00F67990" w:rsidP="00F67990">
            <w:pPr>
              <w:jc w:val="center"/>
              <w:rPr>
                <w:rFonts w:eastAsia="標楷體"/>
              </w:rPr>
            </w:pPr>
            <w:r w:rsidRPr="00FA16F8">
              <w:rPr>
                <w:rFonts w:eastAsia="標楷體"/>
              </w:rPr>
              <w:t>長官致詞</w:t>
            </w:r>
          </w:p>
        </w:tc>
        <w:tc>
          <w:tcPr>
            <w:tcW w:w="3883" w:type="dxa"/>
            <w:vAlign w:val="center"/>
          </w:tcPr>
          <w:p w:rsidR="002477DE" w:rsidRPr="002477DE" w:rsidRDefault="002477DE" w:rsidP="002477DE">
            <w:pPr>
              <w:jc w:val="center"/>
              <w:rPr>
                <w:rFonts w:eastAsia="標楷體"/>
              </w:rPr>
            </w:pPr>
            <w:r w:rsidRPr="002477DE">
              <w:rPr>
                <w:rFonts w:eastAsia="標楷體" w:hint="eastAsia"/>
              </w:rPr>
              <w:t>勞動部勞動及職業安全衛生研究所</w:t>
            </w:r>
          </w:p>
          <w:p w:rsidR="00F67990" w:rsidRPr="00FA16F8" w:rsidRDefault="002477DE" w:rsidP="002477DE">
            <w:pPr>
              <w:jc w:val="center"/>
              <w:rPr>
                <w:rFonts w:eastAsia="標楷體"/>
              </w:rPr>
            </w:pPr>
            <w:r w:rsidRPr="002477DE">
              <w:rPr>
                <w:rFonts w:eastAsia="標楷體" w:hint="eastAsia"/>
              </w:rPr>
              <w:t>南區職業安全衛生中心</w:t>
            </w:r>
          </w:p>
        </w:tc>
      </w:tr>
      <w:tr w:rsidR="00F67990" w:rsidRPr="00FA16F8" w:rsidTr="00E86B3D">
        <w:trPr>
          <w:trHeight w:val="707"/>
          <w:jc w:val="center"/>
        </w:trPr>
        <w:tc>
          <w:tcPr>
            <w:tcW w:w="1475" w:type="dxa"/>
            <w:shd w:val="clear" w:color="auto" w:fill="auto"/>
            <w:vAlign w:val="center"/>
          </w:tcPr>
          <w:p w:rsidR="00F67990" w:rsidRPr="00FA16F8" w:rsidRDefault="00F67990" w:rsidP="00F67990">
            <w:pPr>
              <w:jc w:val="center"/>
              <w:rPr>
                <w:rFonts w:eastAsia="標楷體"/>
              </w:rPr>
            </w:pPr>
            <w:r w:rsidRPr="00FA16F8">
              <w:rPr>
                <w:rFonts w:eastAsia="標楷體"/>
              </w:rPr>
              <w:t>9:20~10:10</w:t>
            </w:r>
          </w:p>
        </w:tc>
        <w:tc>
          <w:tcPr>
            <w:tcW w:w="4819" w:type="dxa"/>
            <w:shd w:val="clear" w:color="auto" w:fill="auto"/>
            <w:vAlign w:val="center"/>
          </w:tcPr>
          <w:p w:rsidR="00F67990" w:rsidRPr="00FA16F8" w:rsidRDefault="00F67990" w:rsidP="00F67990">
            <w:pPr>
              <w:numPr>
                <w:ilvl w:val="0"/>
                <w:numId w:val="10"/>
              </w:numPr>
              <w:spacing w:line="320" w:lineRule="exact"/>
              <w:ind w:left="243" w:hanging="243"/>
              <w:rPr>
                <w:rFonts w:eastAsia="標楷體"/>
              </w:rPr>
            </w:pPr>
            <w:r w:rsidRPr="00FA16F8">
              <w:rPr>
                <w:rFonts w:eastAsia="標楷體"/>
              </w:rPr>
              <w:t>施工架使用現況與問題</w:t>
            </w:r>
          </w:p>
          <w:p w:rsidR="00F67990" w:rsidRPr="00FA16F8" w:rsidRDefault="00F67990" w:rsidP="00F67990">
            <w:pPr>
              <w:numPr>
                <w:ilvl w:val="0"/>
                <w:numId w:val="10"/>
              </w:numPr>
              <w:spacing w:line="320" w:lineRule="exact"/>
              <w:ind w:left="243" w:hanging="243"/>
              <w:rPr>
                <w:rFonts w:eastAsia="標楷體"/>
              </w:rPr>
            </w:pPr>
            <w:r w:rsidRPr="00FA16F8">
              <w:rPr>
                <w:rFonts w:eastAsia="標楷體"/>
              </w:rPr>
              <w:t>內側交叉拉</w:t>
            </w:r>
            <w:proofErr w:type="gramStart"/>
            <w:r w:rsidRPr="00FA16F8">
              <w:rPr>
                <w:rFonts w:eastAsia="標楷體"/>
              </w:rPr>
              <w:t>桿</w:t>
            </w:r>
            <w:proofErr w:type="gramEnd"/>
            <w:r w:rsidRPr="00FA16F8">
              <w:rPr>
                <w:rFonts w:eastAsia="標楷體"/>
              </w:rPr>
              <w:t>替代措施之功能需求</w:t>
            </w:r>
          </w:p>
        </w:tc>
        <w:tc>
          <w:tcPr>
            <w:tcW w:w="3883" w:type="dxa"/>
            <w:vAlign w:val="center"/>
          </w:tcPr>
          <w:p w:rsidR="00F67990" w:rsidRPr="00FA16F8" w:rsidRDefault="00F67990" w:rsidP="00F67990">
            <w:pPr>
              <w:spacing w:line="320" w:lineRule="exact"/>
              <w:jc w:val="center"/>
              <w:rPr>
                <w:rFonts w:eastAsia="標楷體"/>
              </w:rPr>
            </w:pPr>
            <w:r w:rsidRPr="00FA16F8">
              <w:rPr>
                <w:rFonts w:eastAsia="標楷體"/>
              </w:rPr>
              <w:t>臺灣施工架發展協會</w:t>
            </w:r>
          </w:p>
        </w:tc>
      </w:tr>
      <w:tr w:rsidR="00F67990" w:rsidRPr="00FA16F8" w:rsidTr="00E86B3D">
        <w:trPr>
          <w:trHeight w:val="696"/>
          <w:jc w:val="center"/>
        </w:trPr>
        <w:tc>
          <w:tcPr>
            <w:tcW w:w="1475" w:type="dxa"/>
            <w:shd w:val="clear" w:color="auto" w:fill="auto"/>
            <w:vAlign w:val="center"/>
          </w:tcPr>
          <w:p w:rsidR="00F67990" w:rsidRPr="00FA16F8" w:rsidRDefault="00F67990" w:rsidP="00F67990">
            <w:pPr>
              <w:jc w:val="center"/>
              <w:rPr>
                <w:rFonts w:eastAsia="標楷體"/>
              </w:rPr>
            </w:pPr>
            <w:r w:rsidRPr="00FA16F8">
              <w:rPr>
                <w:rFonts w:eastAsia="標楷體"/>
              </w:rPr>
              <w:t>10:20~11:10</w:t>
            </w:r>
          </w:p>
        </w:tc>
        <w:tc>
          <w:tcPr>
            <w:tcW w:w="4819" w:type="dxa"/>
            <w:shd w:val="clear" w:color="auto" w:fill="auto"/>
            <w:vAlign w:val="center"/>
          </w:tcPr>
          <w:p w:rsidR="00F67990" w:rsidRPr="00FA16F8" w:rsidRDefault="00F67990" w:rsidP="00F67990">
            <w:pPr>
              <w:numPr>
                <w:ilvl w:val="0"/>
                <w:numId w:val="10"/>
              </w:numPr>
              <w:spacing w:line="320" w:lineRule="exact"/>
              <w:ind w:left="243" w:hanging="243"/>
              <w:rPr>
                <w:rFonts w:eastAsia="標楷體"/>
              </w:rPr>
            </w:pPr>
            <w:r w:rsidRPr="00FA16F8">
              <w:rPr>
                <w:rFonts w:eastAsia="標楷體"/>
              </w:rPr>
              <w:t>內側交叉拉</w:t>
            </w:r>
            <w:proofErr w:type="gramStart"/>
            <w:r w:rsidRPr="00FA16F8">
              <w:rPr>
                <w:rFonts w:eastAsia="標楷體"/>
              </w:rPr>
              <w:t>桿</w:t>
            </w:r>
            <w:proofErr w:type="gramEnd"/>
            <w:r w:rsidRPr="00FA16F8">
              <w:rPr>
                <w:rFonts w:eastAsia="標楷體"/>
              </w:rPr>
              <w:t>替代措施試驗法與構造需求</w:t>
            </w:r>
          </w:p>
          <w:p w:rsidR="00F67990" w:rsidRPr="00FA16F8" w:rsidRDefault="00F67990" w:rsidP="00F67990">
            <w:pPr>
              <w:numPr>
                <w:ilvl w:val="0"/>
                <w:numId w:val="10"/>
              </w:numPr>
              <w:spacing w:line="320" w:lineRule="exact"/>
              <w:ind w:left="243" w:hanging="243"/>
              <w:rPr>
                <w:rFonts w:eastAsia="標楷體"/>
              </w:rPr>
            </w:pPr>
            <w:r w:rsidRPr="00FA16F8">
              <w:rPr>
                <w:rFonts w:eastAsia="標楷體"/>
              </w:rPr>
              <w:t>內側交叉拉</w:t>
            </w:r>
            <w:proofErr w:type="gramStart"/>
            <w:r w:rsidRPr="00FA16F8">
              <w:rPr>
                <w:rFonts w:eastAsia="標楷體"/>
              </w:rPr>
              <w:t>桿</w:t>
            </w:r>
            <w:proofErr w:type="gramEnd"/>
            <w:r w:rsidRPr="00FA16F8">
              <w:rPr>
                <w:rFonts w:eastAsia="標楷體"/>
              </w:rPr>
              <w:t>替代措施設計指引</w:t>
            </w:r>
          </w:p>
        </w:tc>
        <w:tc>
          <w:tcPr>
            <w:tcW w:w="3883" w:type="dxa"/>
            <w:vAlign w:val="center"/>
          </w:tcPr>
          <w:p w:rsidR="00F67990" w:rsidRPr="00FA16F8" w:rsidRDefault="00F67990" w:rsidP="00F67990">
            <w:pPr>
              <w:jc w:val="center"/>
              <w:rPr>
                <w:rFonts w:eastAsia="標楷體"/>
              </w:rPr>
            </w:pPr>
            <w:r w:rsidRPr="00FA16F8">
              <w:rPr>
                <w:rFonts w:eastAsia="標楷體"/>
              </w:rPr>
              <w:t>臺灣施工架發展協會</w:t>
            </w:r>
          </w:p>
        </w:tc>
      </w:tr>
      <w:tr w:rsidR="00F67990" w:rsidRPr="00FA16F8" w:rsidTr="00E86B3D">
        <w:trPr>
          <w:trHeight w:val="692"/>
          <w:jc w:val="center"/>
        </w:trPr>
        <w:tc>
          <w:tcPr>
            <w:tcW w:w="1475" w:type="dxa"/>
            <w:shd w:val="clear" w:color="auto" w:fill="auto"/>
            <w:vAlign w:val="center"/>
          </w:tcPr>
          <w:p w:rsidR="00F67990" w:rsidRPr="00FA16F8" w:rsidRDefault="00F67990" w:rsidP="00F67990">
            <w:pPr>
              <w:jc w:val="center"/>
              <w:rPr>
                <w:rFonts w:eastAsia="標楷體"/>
              </w:rPr>
            </w:pPr>
            <w:r w:rsidRPr="00FA16F8">
              <w:rPr>
                <w:rFonts w:eastAsia="標楷體"/>
              </w:rPr>
              <w:t>11:20~12:10</w:t>
            </w:r>
          </w:p>
        </w:tc>
        <w:tc>
          <w:tcPr>
            <w:tcW w:w="4819" w:type="dxa"/>
            <w:shd w:val="clear" w:color="auto" w:fill="auto"/>
            <w:vAlign w:val="center"/>
          </w:tcPr>
          <w:p w:rsidR="00F67990" w:rsidRPr="00FA16F8" w:rsidRDefault="00F67990" w:rsidP="00F67990">
            <w:pPr>
              <w:numPr>
                <w:ilvl w:val="0"/>
                <w:numId w:val="10"/>
              </w:numPr>
              <w:spacing w:line="320" w:lineRule="exact"/>
              <w:ind w:left="243" w:hanging="243"/>
              <w:rPr>
                <w:rFonts w:eastAsia="標楷體"/>
              </w:rPr>
            </w:pPr>
            <w:r w:rsidRPr="00FA16F8">
              <w:rPr>
                <w:rFonts w:eastAsia="標楷體"/>
              </w:rPr>
              <w:t>內側交叉拉</w:t>
            </w:r>
            <w:proofErr w:type="gramStart"/>
            <w:r w:rsidRPr="00FA16F8">
              <w:rPr>
                <w:rFonts w:eastAsia="標楷體"/>
              </w:rPr>
              <w:t>桿</w:t>
            </w:r>
            <w:proofErr w:type="gramEnd"/>
            <w:r w:rsidRPr="00FA16F8">
              <w:rPr>
                <w:rFonts w:eastAsia="標楷體"/>
              </w:rPr>
              <w:t>替代措施實務操作與說明</w:t>
            </w:r>
          </w:p>
        </w:tc>
        <w:tc>
          <w:tcPr>
            <w:tcW w:w="3883" w:type="dxa"/>
            <w:vAlign w:val="center"/>
          </w:tcPr>
          <w:p w:rsidR="00F67990" w:rsidRPr="00FA16F8" w:rsidRDefault="00F67990" w:rsidP="00F67990">
            <w:pPr>
              <w:jc w:val="center"/>
              <w:rPr>
                <w:rFonts w:eastAsia="標楷體"/>
              </w:rPr>
            </w:pPr>
            <w:r w:rsidRPr="00FA16F8">
              <w:rPr>
                <w:rFonts w:eastAsia="標楷體"/>
              </w:rPr>
              <w:t>臺灣施工架發展協會</w:t>
            </w:r>
          </w:p>
        </w:tc>
      </w:tr>
    </w:tbl>
    <w:p w:rsidR="002C7404" w:rsidRPr="00FA16F8" w:rsidRDefault="002C7404" w:rsidP="002C7404">
      <w:pPr>
        <w:numPr>
          <w:ilvl w:val="0"/>
          <w:numId w:val="8"/>
        </w:numPr>
        <w:autoSpaceDE w:val="0"/>
        <w:autoSpaceDN w:val="0"/>
        <w:adjustRightInd w:val="0"/>
        <w:spacing w:beforeLines="100" w:before="360"/>
        <w:ind w:left="663" w:hanging="482"/>
        <w:rPr>
          <w:rFonts w:eastAsia="標楷體"/>
          <w:color w:val="000000"/>
          <w:szCs w:val="22"/>
        </w:rPr>
      </w:pPr>
      <w:r w:rsidRPr="00FA16F8">
        <w:rPr>
          <w:rFonts w:eastAsia="標楷體"/>
          <w:color w:val="000000"/>
          <w:szCs w:val="22"/>
        </w:rPr>
        <w:t>主辦單位</w:t>
      </w:r>
      <w:r w:rsidRPr="00FA16F8">
        <w:rPr>
          <w:rFonts w:eastAsia="標楷體"/>
          <w:color w:val="000000"/>
          <w:szCs w:val="22"/>
        </w:rPr>
        <w:t xml:space="preserve">: </w:t>
      </w:r>
      <w:r w:rsidRPr="00FA16F8">
        <w:rPr>
          <w:rFonts w:eastAsia="標楷體"/>
          <w:color w:val="000000"/>
          <w:szCs w:val="22"/>
        </w:rPr>
        <w:t>勞動部勞動及職業安全衛生研究所</w:t>
      </w:r>
    </w:p>
    <w:p w:rsidR="002477DE" w:rsidRPr="002477DE" w:rsidRDefault="002477DE" w:rsidP="003D129C">
      <w:pPr>
        <w:numPr>
          <w:ilvl w:val="0"/>
          <w:numId w:val="8"/>
        </w:numPr>
        <w:autoSpaceDE w:val="0"/>
        <w:autoSpaceDN w:val="0"/>
        <w:adjustRightInd w:val="0"/>
        <w:rPr>
          <w:rFonts w:eastAsia="標楷體"/>
          <w:color w:val="000000"/>
          <w:szCs w:val="22"/>
        </w:rPr>
      </w:pPr>
      <w:r w:rsidRPr="002477DE">
        <w:rPr>
          <w:rFonts w:eastAsia="標楷體" w:hint="eastAsia"/>
          <w:color w:val="000000"/>
          <w:szCs w:val="22"/>
        </w:rPr>
        <w:t>協辦單位：</w:t>
      </w:r>
      <w:r w:rsidR="003D129C" w:rsidRPr="003D129C">
        <w:rPr>
          <w:rFonts w:eastAsia="標楷體" w:hint="eastAsia"/>
          <w:color w:val="000000"/>
          <w:szCs w:val="22"/>
        </w:rPr>
        <w:t>勞動部職業</w:t>
      </w:r>
      <w:proofErr w:type="gramStart"/>
      <w:r w:rsidR="003D129C" w:rsidRPr="003D129C">
        <w:rPr>
          <w:rFonts w:eastAsia="標楷體" w:hint="eastAsia"/>
          <w:color w:val="000000"/>
          <w:szCs w:val="22"/>
        </w:rPr>
        <w:t>安全衛生署南區職業安全衛生中心</w:t>
      </w:r>
      <w:proofErr w:type="gramEnd"/>
      <w:r w:rsidRPr="002477DE">
        <w:rPr>
          <w:rFonts w:eastAsia="標楷體" w:hint="eastAsia"/>
          <w:color w:val="000000"/>
          <w:szCs w:val="22"/>
        </w:rPr>
        <w:t>、長榮大學職業安全與衛生</w:t>
      </w:r>
      <w:r w:rsidR="00D06AEB">
        <w:rPr>
          <w:rFonts w:eastAsia="標楷體" w:hint="eastAsia"/>
          <w:color w:val="000000"/>
          <w:szCs w:val="22"/>
        </w:rPr>
        <w:t>學</w:t>
      </w:r>
      <w:r w:rsidRPr="002477DE">
        <w:rPr>
          <w:rFonts w:eastAsia="標楷體" w:hint="eastAsia"/>
          <w:color w:val="000000"/>
          <w:szCs w:val="22"/>
        </w:rPr>
        <w:t>系</w:t>
      </w:r>
    </w:p>
    <w:p w:rsidR="002477DE" w:rsidRPr="002477DE" w:rsidRDefault="002477DE" w:rsidP="002477DE">
      <w:pPr>
        <w:numPr>
          <w:ilvl w:val="0"/>
          <w:numId w:val="8"/>
        </w:numPr>
        <w:autoSpaceDE w:val="0"/>
        <w:autoSpaceDN w:val="0"/>
        <w:adjustRightInd w:val="0"/>
        <w:rPr>
          <w:rFonts w:eastAsia="標楷體"/>
          <w:color w:val="000000"/>
          <w:szCs w:val="22"/>
        </w:rPr>
      </w:pPr>
      <w:r w:rsidRPr="002477DE">
        <w:rPr>
          <w:rFonts w:eastAsia="標楷體" w:hint="eastAsia"/>
          <w:color w:val="000000"/>
          <w:szCs w:val="22"/>
        </w:rPr>
        <w:t>承辦單位：臺灣施工架發展協會</w:t>
      </w:r>
    </w:p>
    <w:p w:rsidR="002477DE" w:rsidRPr="002477DE" w:rsidRDefault="002477DE" w:rsidP="002477DE">
      <w:pPr>
        <w:numPr>
          <w:ilvl w:val="0"/>
          <w:numId w:val="8"/>
        </w:numPr>
        <w:autoSpaceDE w:val="0"/>
        <w:autoSpaceDN w:val="0"/>
        <w:adjustRightInd w:val="0"/>
        <w:rPr>
          <w:rFonts w:eastAsia="標楷體"/>
          <w:color w:val="000000"/>
          <w:szCs w:val="22"/>
        </w:rPr>
      </w:pPr>
      <w:r w:rsidRPr="002477DE">
        <w:rPr>
          <w:rFonts w:eastAsia="標楷體" w:hint="eastAsia"/>
          <w:color w:val="000000"/>
          <w:szCs w:val="22"/>
        </w:rPr>
        <w:t>活動時間：</w:t>
      </w:r>
      <w:r w:rsidRPr="002477DE">
        <w:rPr>
          <w:rFonts w:eastAsia="標楷體" w:hint="eastAsia"/>
          <w:color w:val="000000"/>
          <w:szCs w:val="22"/>
        </w:rPr>
        <w:t>107</w:t>
      </w:r>
      <w:r w:rsidRPr="002477DE">
        <w:rPr>
          <w:rFonts w:eastAsia="標楷體" w:hint="eastAsia"/>
          <w:color w:val="000000"/>
          <w:szCs w:val="22"/>
        </w:rPr>
        <w:t>年</w:t>
      </w:r>
      <w:r w:rsidRPr="002477DE">
        <w:rPr>
          <w:rFonts w:eastAsia="標楷體" w:hint="eastAsia"/>
          <w:color w:val="000000"/>
          <w:szCs w:val="22"/>
        </w:rPr>
        <w:t>12</w:t>
      </w:r>
      <w:r w:rsidRPr="002477DE">
        <w:rPr>
          <w:rFonts w:eastAsia="標楷體" w:hint="eastAsia"/>
          <w:color w:val="000000"/>
          <w:szCs w:val="22"/>
        </w:rPr>
        <w:t>月</w:t>
      </w:r>
      <w:r w:rsidRPr="002477DE">
        <w:rPr>
          <w:rFonts w:eastAsia="標楷體" w:hint="eastAsia"/>
          <w:color w:val="000000"/>
          <w:szCs w:val="22"/>
        </w:rPr>
        <w:t>01</w:t>
      </w:r>
      <w:r w:rsidRPr="002477DE">
        <w:rPr>
          <w:rFonts w:eastAsia="標楷體" w:hint="eastAsia"/>
          <w:color w:val="000000"/>
          <w:szCs w:val="22"/>
        </w:rPr>
        <w:t>日星期六</w:t>
      </w:r>
      <w:r w:rsidRPr="002477DE">
        <w:rPr>
          <w:rFonts w:eastAsia="標楷體" w:hint="eastAsia"/>
          <w:color w:val="000000"/>
          <w:szCs w:val="22"/>
        </w:rPr>
        <w:t xml:space="preserve"> 08:30</w:t>
      </w:r>
      <w:r w:rsidRPr="002477DE">
        <w:rPr>
          <w:rFonts w:eastAsia="標楷體" w:hint="eastAsia"/>
          <w:color w:val="000000"/>
          <w:szCs w:val="22"/>
        </w:rPr>
        <w:t>至</w:t>
      </w:r>
      <w:r w:rsidRPr="002477DE">
        <w:rPr>
          <w:rFonts w:eastAsia="標楷體" w:hint="eastAsia"/>
          <w:color w:val="000000"/>
          <w:szCs w:val="22"/>
        </w:rPr>
        <w:t>12:10</w:t>
      </w:r>
    </w:p>
    <w:p w:rsidR="002477DE" w:rsidRDefault="002477DE" w:rsidP="002477DE">
      <w:pPr>
        <w:numPr>
          <w:ilvl w:val="0"/>
          <w:numId w:val="8"/>
        </w:numPr>
        <w:autoSpaceDE w:val="0"/>
        <w:autoSpaceDN w:val="0"/>
        <w:adjustRightInd w:val="0"/>
        <w:rPr>
          <w:rFonts w:eastAsia="標楷體"/>
          <w:color w:val="000000"/>
          <w:szCs w:val="22"/>
        </w:rPr>
      </w:pPr>
      <w:r w:rsidRPr="002477DE">
        <w:rPr>
          <w:rFonts w:eastAsia="標楷體" w:hint="eastAsia"/>
          <w:color w:val="000000"/>
          <w:szCs w:val="22"/>
        </w:rPr>
        <w:t>活動地點：長榮大學</w:t>
      </w:r>
      <w:r w:rsidR="00573088" w:rsidRPr="00573088">
        <w:rPr>
          <w:rFonts w:eastAsia="標楷體" w:hint="eastAsia"/>
          <w:color w:val="000000"/>
          <w:szCs w:val="22"/>
        </w:rPr>
        <w:t>第二教學大樓</w:t>
      </w:r>
      <w:r w:rsidR="00573088" w:rsidRPr="00573088">
        <w:rPr>
          <w:rFonts w:eastAsia="標楷體" w:hint="eastAsia"/>
          <w:color w:val="000000"/>
          <w:szCs w:val="22"/>
        </w:rPr>
        <w:t>4</w:t>
      </w:r>
      <w:r w:rsidR="00573088" w:rsidRPr="00573088">
        <w:rPr>
          <w:rFonts w:eastAsia="標楷體" w:hint="eastAsia"/>
          <w:color w:val="000000"/>
          <w:szCs w:val="22"/>
        </w:rPr>
        <w:t>樓</w:t>
      </w:r>
      <w:r w:rsidR="00573088" w:rsidRPr="00573088">
        <w:rPr>
          <w:rFonts w:eastAsia="標楷體" w:hint="eastAsia"/>
          <w:color w:val="000000"/>
          <w:szCs w:val="22"/>
        </w:rPr>
        <w:t xml:space="preserve"> 414</w:t>
      </w:r>
      <w:r w:rsidR="00573088" w:rsidRPr="00573088">
        <w:rPr>
          <w:rFonts w:eastAsia="標楷體" w:hint="eastAsia"/>
          <w:color w:val="000000"/>
          <w:szCs w:val="22"/>
        </w:rPr>
        <w:t>室</w:t>
      </w:r>
      <w:r w:rsidRPr="002477DE">
        <w:rPr>
          <w:rFonts w:eastAsia="標楷體" w:hint="eastAsia"/>
          <w:color w:val="000000"/>
          <w:szCs w:val="22"/>
        </w:rPr>
        <w:t xml:space="preserve">  </w:t>
      </w:r>
      <w:r w:rsidRPr="002477DE">
        <w:rPr>
          <w:rFonts w:eastAsia="標楷體" w:hint="eastAsia"/>
          <w:color w:val="000000"/>
          <w:szCs w:val="22"/>
        </w:rPr>
        <w:t>地址：台南市歸仁區長大路</w:t>
      </w:r>
      <w:r w:rsidRPr="002477DE">
        <w:rPr>
          <w:rFonts w:eastAsia="標楷體" w:hint="eastAsia"/>
          <w:color w:val="000000"/>
          <w:szCs w:val="22"/>
        </w:rPr>
        <w:t>1</w:t>
      </w:r>
      <w:r w:rsidRPr="002477DE">
        <w:rPr>
          <w:rFonts w:eastAsia="標楷體" w:hint="eastAsia"/>
          <w:color w:val="000000"/>
          <w:szCs w:val="22"/>
        </w:rPr>
        <w:t>號</w:t>
      </w:r>
    </w:p>
    <w:p w:rsidR="002477DE" w:rsidRPr="002477DE" w:rsidRDefault="002477DE" w:rsidP="002477DE">
      <w:pPr>
        <w:numPr>
          <w:ilvl w:val="0"/>
          <w:numId w:val="8"/>
        </w:numPr>
        <w:autoSpaceDE w:val="0"/>
        <w:autoSpaceDN w:val="0"/>
        <w:adjustRightInd w:val="0"/>
        <w:rPr>
          <w:rFonts w:eastAsia="標楷體"/>
          <w:color w:val="000000"/>
          <w:szCs w:val="22"/>
        </w:rPr>
      </w:pPr>
      <w:r>
        <w:rPr>
          <w:rFonts w:eastAsia="標楷體" w:hint="eastAsia"/>
          <w:color w:val="000000"/>
          <w:szCs w:val="22"/>
        </w:rPr>
        <w:t>報名人數：</w:t>
      </w:r>
      <w:r w:rsidR="00D71675">
        <w:rPr>
          <w:rFonts w:eastAsia="標楷體"/>
          <w:color w:val="000000"/>
          <w:szCs w:val="22"/>
        </w:rPr>
        <w:t>10</w:t>
      </w:r>
      <w:r>
        <w:rPr>
          <w:rFonts w:eastAsia="標楷體" w:hint="eastAsia"/>
          <w:color w:val="000000"/>
          <w:szCs w:val="22"/>
        </w:rPr>
        <w:t>0</w:t>
      </w:r>
      <w:r>
        <w:rPr>
          <w:rFonts w:eastAsia="標楷體" w:hint="eastAsia"/>
          <w:color w:val="000000"/>
          <w:szCs w:val="22"/>
        </w:rPr>
        <w:t>人</w:t>
      </w:r>
      <w:r>
        <w:rPr>
          <w:rFonts w:eastAsia="標楷體" w:hint="eastAsia"/>
          <w:color w:val="000000"/>
          <w:szCs w:val="22"/>
        </w:rPr>
        <w:t>(</w:t>
      </w:r>
      <w:r>
        <w:rPr>
          <w:rFonts w:eastAsia="標楷體" w:hint="eastAsia"/>
          <w:color w:val="000000"/>
          <w:szCs w:val="22"/>
        </w:rPr>
        <w:t>額滿為止</w:t>
      </w:r>
      <w:r>
        <w:rPr>
          <w:rFonts w:eastAsia="標楷體" w:hint="eastAsia"/>
          <w:color w:val="000000"/>
          <w:szCs w:val="22"/>
        </w:rPr>
        <w:t>)</w:t>
      </w:r>
    </w:p>
    <w:p w:rsidR="00B66B5F" w:rsidRDefault="00B66B5F" w:rsidP="00F67990">
      <w:pPr>
        <w:numPr>
          <w:ilvl w:val="0"/>
          <w:numId w:val="8"/>
        </w:numPr>
        <w:autoSpaceDE w:val="0"/>
        <w:autoSpaceDN w:val="0"/>
        <w:adjustRightInd w:val="0"/>
        <w:rPr>
          <w:rFonts w:eastAsia="標楷體"/>
          <w:szCs w:val="22"/>
        </w:rPr>
      </w:pPr>
      <w:r>
        <w:rPr>
          <w:rFonts w:eastAsia="標楷體" w:hint="eastAsia"/>
          <w:szCs w:val="22"/>
        </w:rPr>
        <w:t>研討會後提供中餐。</w:t>
      </w:r>
    </w:p>
    <w:p w:rsidR="006D4683" w:rsidRDefault="006D4683" w:rsidP="00F67990">
      <w:pPr>
        <w:numPr>
          <w:ilvl w:val="0"/>
          <w:numId w:val="8"/>
        </w:numPr>
        <w:autoSpaceDE w:val="0"/>
        <w:autoSpaceDN w:val="0"/>
        <w:adjustRightInd w:val="0"/>
        <w:rPr>
          <w:rFonts w:eastAsia="標楷體"/>
          <w:szCs w:val="22"/>
        </w:rPr>
      </w:pPr>
      <w:r>
        <w:rPr>
          <w:rFonts w:eastAsia="標楷體" w:hint="eastAsia"/>
          <w:szCs w:val="22"/>
        </w:rPr>
        <w:t>交通位置：</w:t>
      </w:r>
    </w:p>
    <w:p w:rsidR="006D4683" w:rsidRPr="006D4683" w:rsidRDefault="006D4683" w:rsidP="006D4683">
      <w:pPr>
        <w:autoSpaceDE w:val="0"/>
        <w:autoSpaceDN w:val="0"/>
        <w:adjustRightInd w:val="0"/>
        <w:ind w:left="661"/>
        <w:rPr>
          <w:rFonts w:eastAsia="標楷體"/>
          <w:szCs w:val="22"/>
        </w:rPr>
      </w:pPr>
      <w:r>
        <w:rPr>
          <w:rFonts w:eastAsia="標楷體" w:hint="eastAsia"/>
          <w:szCs w:val="22"/>
        </w:rPr>
        <w:t>1.</w:t>
      </w:r>
      <w:r w:rsidRPr="006D4683">
        <w:rPr>
          <w:rFonts w:eastAsia="標楷體" w:hint="eastAsia"/>
          <w:szCs w:val="22"/>
        </w:rPr>
        <w:t>高鐵</w:t>
      </w:r>
      <w:r>
        <w:rPr>
          <w:rFonts w:eastAsia="標楷體" w:hint="eastAsia"/>
          <w:szCs w:val="22"/>
        </w:rPr>
        <w:t>：</w:t>
      </w:r>
      <w:r w:rsidRPr="006D4683">
        <w:rPr>
          <w:rFonts w:eastAsia="標楷體" w:hint="eastAsia"/>
          <w:szCs w:val="22"/>
        </w:rPr>
        <w:t>【高鐵台南站】轉乘【台鐵沙崙支線】火車至【長榮大學站】下車即抵達本校校門口。</w:t>
      </w:r>
    </w:p>
    <w:p w:rsidR="006D4683" w:rsidRPr="006D4683" w:rsidRDefault="006D4683" w:rsidP="006D4683">
      <w:pPr>
        <w:autoSpaceDE w:val="0"/>
        <w:autoSpaceDN w:val="0"/>
        <w:adjustRightInd w:val="0"/>
        <w:ind w:left="661"/>
        <w:rPr>
          <w:rFonts w:eastAsia="標楷體"/>
          <w:szCs w:val="22"/>
        </w:rPr>
      </w:pPr>
      <w:r>
        <w:rPr>
          <w:rFonts w:eastAsia="標楷體" w:hint="eastAsia"/>
          <w:szCs w:val="22"/>
        </w:rPr>
        <w:t>2.</w:t>
      </w:r>
      <w:r w:rsidRPr="006D4683">
        <w:rPr>
          <w:rFonts w:eastAsia="標楷體" w:hint="eastAsia"/>
          <w:szCs w:val="22"/>
        </w:rPr>
        <w:t>台鐵</w:t>
      </w:r>
      <w:r>
        <w:rPr>
          <w:rFonts w:eastAsia="標楷體" w:hint="eastAsia"/>
          <w:szCs w:val="22"/>
        </w:rPr>
        <w:t>：</w:t>
      </w:r>
      <w:r w:rsidRPr="006D4683">
        <w:rPr>
          <w:rFonts w:eastAsia="標楷體" w:hint="eastAsia"/>
          <w:szCs w:val="22"/>
        </w:rPr>
        <w:t>可搭乘火車至【長榮大學站】下車即抵達本校校門口。</w:t>
      </w:r>
    </w:p>
    <w:p w:rsidR="006D4683" w:rsidRPr="006D4683" w:rsidRDefault="006D4683" w:rsidP="006D4683">
      <w:pPr>
        <w:autoSpaceDE w:val="0"/>
        <w:autoSpaceDN w:val="0"/>
        <w:adjustRightInd w:val="0"/>
        <w:ind w:left="661"/>
        <w:rPr>
          <w:rFonts w:eastAsia="標楷體"/>
          <w:szCs w:val="22"/>
        </w:rPr>
      </w:pPr>
      <w:r w:rsidRPr="006D4683">
        <w:rPr>
          <w:rFonts w:eastAsia="標楷體" w:hint="eastAsia"/>
          <w:szCs w:val="22"/>
        </w:rPr>
        <w:t>建議：高雄以南請在【中洲站】轉乘【台鐵沙崙支線】。</w:t>
      </w:r>
    </w:p>
    <w:p w:rsidR="006D4683" w:rsidRPr="006D4683" w:rsidRDefault="006D4683" w:rsidP="006D4683">
      <w:pPr>
        <w:autoSpaceDE w:val="0"/>
        <w:autoSpaceDN w:val="0"/>
        <w:adjustRightInd w:val="0"/>
        <w:ind w:left="661"/>
        <w:rPr>
          <w:rFonts w:eastAsia="標楷體"/>
          <w:szCs w:val="22"/>
        </w:rPr>
      </w:pPr>
      <w:r w:rsidRPr="006D4683">
        <w:rPr>
          <w:rFonts w:eastAsia="標楷體" w:hint="eastAsia"/>
          <w:szCs w:val="22"/>
        </w:rPr>
        <w:lastRenderedPageBreak/>
        <w:t>嘉義以北請在【台南站】轉乘【台鐵沙崙支線】。</w:t>
      </w:r>
    </w:p>
    <w:p w:rsidR="006D4683" w:rsidRPr="006D4683" w:rsidRDefault="006D4683" w:rsidP="006D4683">
      <w:pPr>
        <w:autoSpaceDE w:val="0"/>
        <w:autoSpaceDN w:val="0"/>
        <w:adjustRightInd w:val="0"/>
        <w:ind w:left="661"/>
        <w:rPr>
          <w:rFonts w:eastAsia="標楷體"/>
          <w:szCs w:val="22"/>
        </w:rPr>
      </w:pPr>
      <w:r>
        <w:rPr>
          <w:rFonts w:eastAsia="標楷體" w:hint="eastAsia"/>
          <w:szCs w:val="22"/>
        </w:rPr>
        <w:t>3.</w:t>
      </w:r>
      <w:r w:rsidRPr="006D4683">
        <w:rPr>
          <w:rFonts w:eastAsia="標楷體" w:hint="eastAsia"/>
          <w:szCs w:val="22"/>
        </w:rPr>
        <w:t>開車</w:t>
      </w:r>
      <w:r>
        <w:rPr>
          <w:rFonts w:eastAsia="標楷體" w:hint="eastAsia"/>
          <w:szCs w:val="22"/>
        </w:rPr>
        <w:t>：</w:t>
      </w:r>
    </w:p>
    <w:p w:rsidR="006D4683" w:rsidRPr="006D4683" w:rsidRDefault="006D4683" w:rsidP="006D4683">
      <w:pPr>
        <w:autoSpaceDE w:val="0"/>
        <w:autoSpaceDN w:val="0"/>
        <w:adjustRightInd w:val="0"/>
        <w:ind w:left="661"/>
        <w:rPr>
          <w:rFonts w:eastAsia="標楷體"/>
          <w:szCs w:val="22"/>
        </w:rPr>
      </w:pPr>
      <w:r>
        <w:rPr>
          <w:rFonts w:eastAsia="標楷體" w:hint="eastAsia"/>
          <w:szCs w:val="22"/>
        </w:rPr>
        <w:t>a.</w:t>
      </w:r>
      <w:r w:rsidRPr="006D4683">
        <w:rPr>
          <w:rFonts w:eastAsia="標楷體" w:hint="eastAsia"/>
          <w:szCs w:val="22"/>
        </w:rPr>
        <w:t>中山高速公路</w:t>
      </w:r>
      <w:r w:rsidRPr="006D4683">
        <w:rPr>
          <w:rFonts w:eastAsia="標楷體" w:hint="eastAsia"/>
          <w:szCs w:val="22"/>
        </w:rPr>
        <w:t>(</w:t>
      </w:r>
      <w:r w:rsidRPr="006D4683">
        <w:rPr>
          <w:rFonts w:eastAsia="標楷體" w:hint="eastAsia"/>
          <w:szCs w:val="22"/>
        </w:rPr>
        <w:t>國道一號</w:t>
      </w:r>
      <w:r w:rsidRPr="006D4683">
        <w:rPr>
          <w:rFonts w:eastAsia="標楷體" w:hint="eastAsia"/>
          <w:szCs w:val="22"/>
        </w:rPr>
        <w:t>)</w:t>
      </w:r>
      <w:r>
        <w:rPr>
          <w:rFonts w:eastAsia="標楷體" w:hint="eastAsia"/>
          <w:szCs w:val="22"/>
        </w:rPr>
        <w:t>：</w:t>
      </w:r>
      <w:r w:rsidRPr="006D4683">
        <w:rPr>
          <w:rFonts w:eastAsia="標楷體" w:hint="eastAsia"/>
          <w:szCs w:val="22"/>
        </w:rPr>
        <w:t>於【仁德系統】轉接【台</w:t>
      </w:r>
      <w:r w:rsidRPr="006D4683">
        <w:rPr>
          <w:rFonts w:eastAsia="標楷體" w:hint="eastAsia"/>
          <w:szCs w:val="22"/>
        </w:rPr>
        <w:t>86</w:t>
      </w:r>
      <w:r w:rsidRPr="006D4683">
        <w:rPr>
          <w:rFonts w:eastAsia="標楷體" w:hint="eastAsia"/>
          <w:szCs w:val="22"/>
        </w:rPr>
        <w:t>】快速道路至【大潭</w:t>
      </w:r>
      <w:r w:rsidRPr="006D4683">
        <w:rPr>
          <w:rFonts w:eastAsia="標楷體" w:hint="eastAsia"/>
          <w:szCs w:val="22"/>
        </w:rPr>
        <w:t>/</w:t>
      </w:r>
      <w:r w:rsidRPr="006D4683">
        <w:rPr>
          <w:rFonts w:eastAsia="標楷體" w:hint="eastAsia"/>
          <w:szCs w:val="22"/>
        </w:rPr>
        <w:t>武東】下交流道，往大潭方向直行即可到達本校。</w:t>
      </w:r>
    </w:p>
    <w:p w:rsidR="006D4683" w:rsidRPr="006D4683" w:rsidRDefault="006D4683" w:rsidP="006D4683">
      <w:pPr>
        <w:autoSpaceDE w:val="0"/>
        <w:autoSpaceDN w:val="0"/>
        <w:adjustRightInd w:val="0"/>
        <w:ind w:left="661"/>
        <w:rPr>
          <w:rFonts w:eastAsia="標楷體"/>
          <w:szCs w:val="22"/>
        </w:rPr>
      </w:pPr>
      <w:r>
        <w:rPr>
          <w:rFonts w:eastAsia="標楷體" w:hint="eastAsia"/>
          <w:szCs w:val="22"/>
        </w:rPr>
        <w:t>b.</w:t>
      </w:r>
      <w:r w:rsidRPr="006D4683">
        <w:rPr>
          <w:rFonts w:eastAsia="標楷體" w:hint="eastAsia"/>
          <w:szCs w:val="22"/>
        </w:rPr>
        <w:t>南二高</w:t>
      </w:r>
      <w:r w:rsidRPr="006D4683">
        <w:rPr>
          <w:rFonts w:eastAsia="標楷體" w:hint="eastAsia"/>
          <w:szCs w:val="22"/>
        </w:rPr>
        <w:t>(</w:t>
      </w:r>
      <w:r w:rsidRPr="006D4683">
        <w:rPr>
          <w:rFonts w:eastAsia="標楷體" w:hint="eastAsia"/>
          <w:szCs w:val="22"/>
        </w:rPr>
        <w:t>國道三號</w:t>
      </w:r>
      <w:r w:rsidRPr="006D4683">
        <w:rPr>
          <w:rFonts w:eastAsia="標楷體" w:hint="eastAsia"/>
          <w:szCs w:val="22"/>
        </w:rPr>
        <w:t>)</w:t>
      </w:r>
      <w:r>
        <w:rPr>
          <w:rFonts w:eastAsia="標楷體" w:hint="eastAsia"/>
          <w:szCs w:val="22"/>
        </w:rPr>
        <w:t>：</w:t>
      </w:r>
      <w:r w:rsidRPr="006D4683">
        <w:rPr>
          <w:rFonts w:eastAsia="標楷體" w:hint="eastAsia"/>
          <w:szCs w:val="22"/>
        </w:rPr>
        <w:t>於【關廟交流道】轉接【台</w:t>
      </w:r>
      <w:r w:rsidRPr="006D4683">
        <w:rPr>
          <w:rFonts w:eastAsia="標楷體" w:hint="eastAsia"/>
          <w:szCs w:val="22"/>
        </w:rPr>
        <w:t>86</w:t>
      </w:r>
      <w:r w:rsidRPr="006D4683">
        <w:rPr>
          <w:rFonts w:eastAsia="標楷體" w:hint="eastAsia"/>
          <w:szCs w:val="22"/>
        </w:rPr>
        <w:t>】快速道路至【大潭</w:t>
      </w:r>
      <w:r w:rsidRPr="006D4683">
        <w:rPr>
          <w:rFonts w:eastAsia="標楷體" w:hint="eastAsia"/>
          <w:szCs w:val="22"/>
        </w:rPr>
        <w:t>/</w:t>
      </w:r>
      <w:r w:rsidRPr="006D4683">
        <w:rPr>
          <w:rFonts w:eastAsia="標楷體" w:hint="eastAsia"/>
          <w:szCs w:val="22"/>
        </w:rPr>
        <w:t>武東】下交流道，往大潭方向直行即可到達本校。</w:t>
      </w:r>
    </w:p>
    <w:p w:rsidR="006D4683" w:rsidRPr="006D4683" w:rsidRDefault="006D4683" w:rsidP="006D4683">
      <w:pPr>
        <w:autoSpaceDE w:val="0"/>
        <w:autoSpaceDN w:val="0"/>
        <w:adjustRightInd w:val="0"/>
        <w:ind w:left="661"/>
        <w:rPr>
          <w:rFonts w:eastAsia="標楷體"/>
          <w:szCs w:val="22"/>
        </w:rPr>
      </w:pPr>
      <w:r>
        <w:rPr>
          <w:rFonts w:eastAsia="標楷體" w:hint="eastAsia"/>
          <w:szCs w:val="22"/>
        </w:rPr>
        <w:t>c.</w:t>
      </w:r>
      <w:r w:rsidRPr="006D4683">
        <w:rPr>
          <w:rFonts w:eastAsia="標楷體" w:hint="eastAsia"/>
          <w:szCs w:val="22"/>
        </w:rPr>
        <w:t>省道</w:t>
      </w:r>
      <w:r>
        <w:rPr>
          <w:rFonts w:eastAsia="標楷體" w:hint="eastAsia"/>
          <w:szCs w:val="22"/>
        </w:rPr>
        <w:t>：</w:t>
      </w:r>
      <w:r w:rsidRPr="006D4683">
        <w:rPr>
          <w:rFonts w:eastAsia="標楷體" w:hint="eastAsia"/>
          <w:szCs w:val="22"/>
        </w:rPr>
        <w:t>於【台一線】轉接【台</w:t>
      </w:r>
      <w:r w:rsidRPr="006D4683">
        <w:rPr>
          <w:rFonts w:eastAsia="標楷體" w:hint="eastAsia"/>
          <w:szCs w:val="22"/>
        </w:rPr>
        <w:t>86</w:t>
      </w:r>
      <w:r w:rsidRPr="006D4683">
        <w:rPr>
          <w:rFonts w:eastAsia="標楷體" w:hint="eastAsia"/>
          <w:szCs w:val="22"/>
        </w:rPr>
        <w:t>】快速道路至【大潭</w:t>
      </w:r>
      <w:r w:rsidRPr="006D4683">
        <w:rPr>
          <w:rFonts w:eastAsia="標楷體" w:hint="eastAsia"/>
          <w:szCs w:val="22"/>
        </w:rPr>
        <w:t>/</w:t>
      </w:r>
      <w:r w:rsidRPr="006D4683">
        <w:rPr>
          <w:rFonts w:eastAsia="標楷體" w:hint="eastAsia"/>
          <w:szCs w:val="22"/>
        </w:rPr>
        <w:t>武東】下交流道，往大潭方向直行即可到達本校。</w:t>
      </w:r>
    </w:p>
    <w:p w:rsidR="00B66B5F" w:rsidRDefault="00B66B5F" w:rsidP="006D4683">
      <w:pPr>
        <w:autoSpaceDE w:val="0"/>
        <w:autoSpaceDN w:val="0"/>
        <w:adjustRightInd w:val="0"/>
        <w:ind w:left="661"/>
        <w:rPr>
          <w:rFonts w:eastAsia="標楷體"/>
          <w:szCs w:val="22"/>
        </w:rPr>
      </w:pPr>
    </w:p>
    <w:p w:rsidR="00B66B5F" w:rsidRDefault="006D4683" w:rsidP="006D4683">
      <w:pPr>
        <w:autoSpaceDE w:val="0"/>
        <w:autoSpaceDN w:val="0"/>
        <w:adjustRightInd w:val="0"/>
        <w:ind w:left="181"/>
        <w:jc w:val="center"/>
        <w:rPr>
          <w:rFonts w:eastAsia="標楷體"/>
          <w:szCs w:val="22"/>
        </w:rPr>
      </w:pPr>
      <w:r>
        <w:rPr>
          <w:noProof/>
        </w:rPr>
        <w:drawing>
          <wp:inline distT="0" distB="0" distL="0" distR="0" wp14:anchorId="6AEC6248" wp14:editId="09836423">
            <wp:extent cx="5389748" cy="4931076"/>
            <wp:effectExtent l="0" t="0" r="1905" b="3175"/>
            <wp:docPr id="2" name="圖片 2" descr="äº¤éä½ç½®åç¸®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äº¤éä½ç½®åç¸®å"/>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392844" cy="4933908"/>
                    </a:xfrm>
                    <a:prstGeom prst="rect">
                      <a:avLst/>
                    </a:prstGeom>
                    <a:noFill/>
                    <a:ln>
                      <a:noFill/>
                    </a:ln>
                  </pic:spPr>
                </pic:pic>
              </a:graphicData>
            </a:graphic>
          </wp:inline>
        </w:drawing>
      </w:r>
    </w:p>
    <w:p w:rsidR="006D4683" w:rsidRDefault="006D4683" w:rsidP="006D4683">
      <w:pPr>
        <w:autoSpaceDE w:val="0"/>
        <w:autoSpaceDN w:val="0"/>
        <w:adjustRightInd w:val="0"/>
        <w:ind w:left="181"/>
        <w:jc w:val="center"/>
        <w:rPr>
          <w:rFonts w:eastAsia="標楷體"/>
          <w:szCs w:val="22"/>
        </w:rPr>
      </w:pPr>
    </w:p>
    <w:p w:rsidR="006D4683" w:rsidRPr="00FA16F8" w:rsidRDefault="006D4683" w:rsidP="006D4683">
      <w:pPr>
        <w:autoSpaceDE w:val="0"/>
        <w:autoSpaceDN w:val="0"/>
        <w:adjustRightInd w:val="0"/>
        <w:ind w:left="181"/>
        <w:jc w:val="center"/>
        <w:rPr>
          <w:rFonts w:eastAsia="標楷體"/>
          <w:szCs w:val="22"/>
        </w:rPr>
        <w:sectPr w:rsidR="006D4683" w:rsidRPr="00FA16F8" w:rsidSect="00B66B5F">
          <w:footerReference w:type="default" r:id="rId9"/>
          <w:footerReference w:type="first" r:id="rId10"/>
          <w:pgSz w:w="11906" w:h="16838"/>
          <w:pgMar w:top="720" w:right="720" w:bottom="720" w:left="720" w:header="851" w:footer="992" w:gutter="0"/>
          <w:pgNumType w:start="1"/>
          <w:cols w:space="425"/>
          <w:docGrid w:type="lines" w:linePitch="360"/>
        </w:sectPr>
      </w:pPr>
      <w:bookmarkStart w:id="0" w:name="_GoBack"/>
      <w:r>
        <w:rPr>
          <w:rFonts w:eastAsia="標楷體"/>
          <w:noProof/>
          <w:szCs w:val="22"/>
        </w:rPr>
        <w:lastRenderedPageBreak/>
        <w:drawing>
          <wp:inline distT="0" distB="0" distL="0" distR="0">
            <wp:extent cx="5815263" cy="5299965"/>
            <wp:effectExtent l="0" t="0" r="0" b="0"/>
            <wp:docPr id="3" name="圖片 3" descr="C:\Users\TSDA\Desktop\長榮校內平面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DA\Desktop\長榮校內平面圖.jpg"/>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820483" cy="5304722"/>
                    </a:xfrm>
                    <a:prstGeom prst="rect">
                      <a:avLst/>
                    </a:prstGeom>
                    <a:noFill/>
                    <a:ln>
                      <a:noFill/>
                    </a:ln>
                  </pic:spPr>
                </pic:pic>
              </a:graphicData>
            </a:graphic>
          </wp:inline>
        </w:drawing>
      </w:r>
      <w:bookmarkEnd w:id="0"/>
    </w:p>
    <w:p w:rsidR="00F67990" w:rsidRPr="00FA16F8" w:rsidRDefault="00F67990" w:rsidP="00F67990">
      <w:pPr>
        <w:spacing w:afterLines="100" w:after="360" w:line="360" w:lineRule="exact"/>
        <w:jc w:val="center"/>
        <w:rPr>
          <w:rFonts w:eastAsia="標楷體"/>
          <w:b/>
          <w:sz w:val="28"/>
        </w:rPr>
      </w:pPr>
      <w:r w:rsidRPr="00FA16F8">
        <w:rPr>
          <w:rFonts w:eastAsia="標楷體"/>
          <w:b/>
          <w:sz w:val="32"/>
          <w:szCs w:val="32"/>
        </w:rPr>
        <w:lastRenderedPageBreak/>
        <w:t>施工架作業安全研討會</w:t>
      </w:r>
      <w:r w:rsidRPr="00FA16F8">
        <w:rPr>
          <w:rFonts w:eastAsia="標楷體"/>
          <w:b/>
          <w:sz w:val="32"/>
          <w:szCs w:val="32"/>
        </w:rPr>
        <w:t>(</w:t>
      </w:r>
      <w:r w:rsidR="002477DE">
        <w:rPr>
          <w:rFonts w:eastAsia="標楷體" w:hint="eastAsia"/>
          <w:b/>
          <w:sz w:val="32"/>
          <w:szCs w:val="32"/>
        </w:rPr>
        <w:t>南</w:t>
      </w:r>
      <w:r w:rsidRPr="00FA16F8">
        <w:rPr>
          <w:rFonts w:eastAsia="標楷體"/>
          <w:b/>
          <w:sz w:val="32"/>
          <w:szCs w:val="32"/>
        </w:rPr>
        <w:t>部場次</w:t>
      </w:r>
      <w:r w:rsidRPr="00FA16F8">
        <w:rPr>
          <w:rFonts w:eastAsia="標楷體"/>
          <w:b/>
          <w:sz w:val="32"/>
          <w:szCs w:val="32"/>
        </w:rPr>
        <w:t>)</w:t>
      </w:r>
      <w:r w:rsidRPr="00FA16F8">
        <w:rPr>
          <w:rFonts w:eastAsia="標楷體"/>
          <w:b/>
          <w:sz w:val="32"/>
        </w:rPr>
        <w:t>報名表</w:t>
      </w:r>
    </w:p>
    <w:tbl>
      <w:tblPr>
        <w:tblW w:w="15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395"/>
        <w:gridCol w:w="1258"/>
        <w:gridCol w:w="1812"/>
        <w:gridCol w:w="1257"/>
        <w:gridCol w:w="1951"/>
        <w:gridCol w:w="1534"/>
        <w:gridCol w:w="1812"/>
        <w:gridCol w:w="2026"/>
        <w:gridCol w:w="1776"/>
      </w:tblGrid>
      <w:tr w:rsidR="00B66B5F" w:rsidRPr="00FA16F8" w:rsidTr="00B66B5F">
        <w:trPr>
          <w:trHeight w:val="399"/>
          <w:tblHeader/>
          <w:jc w:val="center"/>
        </w:trPr>
        <w:tc>
          <w:tcPr>
            <w:tcW w:w="534" w:type="dxa"/>
            <w:shd w:val="clear" w:color="auto" w:fill="auto"/>
            <w:vAlign w:val="center"/>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編號</w:t>
            </w:r>
          </w:p>
        </w:tc>
        <w:tc>
          <w:tcPr>
            <w:tcW w:w="1417" w:type="dxa"/>
            <w:shd w:val="clear" w:color="auto" w:fill="auto"/>
            <w:vAlign w:val="center"/>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姓名</w:t>
            </w:r>
          </w:p>
        </w:tc>
        <w:tc>
          <w:tcPr>
            <w:tcW w:w="1276" w:type="dxa"/>
            <w:shd w:val="clear" w:color="auto" w:fill="auto"/>
            <w:vAlign w:val="center"/>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性別</w:t>
            </w:r>
          </w:p>
        </w:tc>
        <w:tc>
          <w:tcPr>
            <w:tcW w:w="1843" w:type="dxa"/>
            <w:shd w:val="clear" w:color="auto" w:fill="auto"/>
            <w:vAlign w:val="center"/>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服務單位</w:t>
            </w:r>
          </w:p>
        </w:tc>
        <w:tc>
          <w:tcPr>
            <w:tcW w:w="1275" w:type="dxa"/>
            <w:shd w:val="clear" w:color="auto" w:fill="auto"/>
            <w:vAlign w:val="center"/>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職稱</w:t>
            </w:r>
          </w:p>
        </w:tc>
        <w:tc>
          <w:tcPr>
            <w:tcW w:w="1985" w:type="dxa"/>
            <w:shd w:val="clear" w:color="auto" w:fill="auto"/>
            <w:vAlign w:val="center"/>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公司聯絡電話</w:t>
            </w:r>
          </w:p>
        </w:tc>
        <w:tc>
          <w:tcPr>
            <w:tcW w:w="1559" w:type="dxa"/>
            <w:shd w:val="clear" w:color="auto" w:fill="auto"/>
            <w:vAlign w:val="center"/>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手機</w:t>
            </w:r>
          </w:p>
        </w:tc>
        <w:tc>
          <w:tcPr>
            <w:tcW w:w="1843" w:type="dxa"/>
            <w:shd w:val="clear" w:color="auto" w:fill="auto"/>
            <w:vAlign w:val="center"/>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地址</w:t>
            </w:r>
          </w:p>
        </w:tc>
        <w:tc>
          <w:tcPr>
            <w:tcW w:w="2053" w:type="dxa"/>
            <w:shd w:val="clear" w:color="auto" w:fill="auto"/>
            <w:vAlign w:val="center"/>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e-mail</w:t>
            </w:r>
          </w:p>
        </w:tc>
        <w:tc>
          <w:tcPr>
            <w:tcW w:w="1567" w:type="dxa"/>
            <w:vAlign w:val="center"/>
          </w:tcPr>
          <w:p w:rsidR="00B66B5F" w:rsidRPr="00FA16F8" w:rsidRDefault="00B66B5F" w:rsidP="00B66B5F">
            <w:pPr>
              <w:autoSpaceDE w:val="0"/>
              <w:autoSpaceDN w:val="0"/>
              <w:adjustRightInd w:val="0"/>
              <w:jc w:val="center"/>
              <w:rPr>
                <w:rFonts w:eastAsia="標楷體"/>
                <w:kern w:val="0"/>
              </w:rPr>
            </w:pPr>
            <w:r>
              <w:rPr>
                <w:rFonts w:eastAsia="標楷體" w:hint="eastAsia"/>
                <w:kern w:val="0"/>
              </w:rPr>
              <w:t>備註</w:t>
            </w:r>
          </w:p>
        </w:tc>
      </w:tr>
      <w:tr w:rsidR="00B66B5F" w:rsidRPr="00FA16F8" w:rsidTr="00B66B5F">
        <w:trPr>
          <w:trHeight w:val="1134"/>
          <w:tblHeader/>
          <w:jc w:val="center"/>
        </w:trPr>
        <w:tc>
          <w:tcPr>
            <w:tcW w:w="534" w:type="dxa"/>
            <w:shd w:val="clear" w:color="auto" w:fill="auto"/>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1</w:t>
            </w:r>
          </w:p>
        </w:tc>
        <w:tc>
          <w:tcPr>
            <w:tcW w:w="1417" w:type="dxa"/>
            <w:shd w:val="clear" w:color="auto" w:fill="auto"/>
          </w:tcPr>
          <w:p w:rsidR="00B66B5F" w:rsidRPr="00FA16F8" w:rsidRDefault="00B66B5F" w:rsidP="00E86B3D">
            <w:pPr>
              <w:autoSpaceDE w:val="0"/>
              <w:autoSpaceDN w:val="0"/>
              <w:adjustRightInd w:val="0"/>
              <w:rPr>
                <w:rFonts w:eastAsia="標楷體"/>
                <w:kern w:val="0"/>
              </w:rPr>
            </w:pPr>
          </w:p>
        </w:tc>
        <w:tc>
          <w:tcPr>
            <w:tcW w:w="1276" w:type="dxa"/>
            <w:shd w:val="clear" w:color="auto" w:fill="auto"/>
          </w:tcPr>
          <w:p w:rsidR="00B66B5F" w:rsidRPr="00FA16F8" w:rsidRDefault="00B66B5F" w:rsidP="00E86B3D">
            <w:pPr>
              <w:autoSpaceDE w:val="0"/>
              <w:autoSpaceDN w:val="0"/>
              <w:adjustRightInd w:val="0"/>
              <w:spacing w:line="340" w:lineRule="exact"/>
              <w:rPr>
                <w:rFonts w:eastAsia="標楷體"/>
                <w:kern w:val="0"/>
              </w:rPr>
            </w:pPr>
            <w:r w:rsidRPr="00FA16F8">
              <w:t>□</w:t>
            </w:r>
            <w:r w:rsidRPr="00FA16F8">
              <w:rPr>
                <w:rFonts w:eastAsia="標楷體"/>
              </w:rPr>
              <w:t>男</w:t>
            </w:r>
            <w:r w:rsidRPr="00FA16F8">
              <w:rPr>
                <w:rFonts w:eastAsia="標楷體"/>
              </w:rPr>
              <w:t xml:space="preserve">  </w:t>
            </w:r>
            <w:r w:rsidRPr="00FA16F8">
              <w:t>□</w:t>
            </w:r>
            <w:r w:rsidRPr="00FA16F8">
              <w:rPr>
                <w:rFonts w:eastAsia="標楷體"/>
              </w:rPr>
              <w:t>女</w:t>
            </w:r>
          </w:p>
        </w:tc>
        <w:tc>
          <w:tcPr>
            <w:tcW w:w="184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275"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985"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559"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84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205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567" w:type="dxa"/>
            <w:vAlign w:val="center"/>
          </w:tcPr>
          <w:p w:rsidR="00B66B5F" w:rsidRDefault="00B66B5F" w:rsidP="00B66B5F">
            <w:pPr>
              <w:pStyle w:val="af0"/>
              <w:numPr>
                <w:ilvl w:val="1"/>
                <w:numId w:val="10"/>
              </w:numPr>
              <w:autoSpaceDE w:val="0"/>
              <w:autoSpaceDN w:val="0"/>
              <w:adjustRightInd w:val="0"/>
              <w:spacing w:line="340" w:lineRule="exact"/>
              <w:ind w:leftChars="0"/>
              <w:rPr>
                <w:rFonts w:eastAsia="標楷體"/>
                <w:kern w:val="0"/>
              </w:rPr>
            </w:pPr>
            <w:proofErr w:type="gramStart"/>
            <w:r>
              <w:rPr>
                <w:rFonts w:eastAsia="標楷體" w:hint="eastAsia"/>
                <w:kern w:val="0"/>
              </w:rPr>
              <w:t>葷</w:t>
            </w:r>
            <w:proofErr w:type="gramEnd"/>
          </w:p>
          <w:p w:rsidR="00B66B5F" w:rsidRPr="00B66B5F" w:rsidRDefault="00B66B5F" w:rsidP="00B66B5F">
            <w:pPr>
              <w:pStyle w:val="af0"/>
              <w:numPr>
                <w:ilvl w:val="1"/>
                <w:numId w:val="10"/>
              </w:numPr>
              <w:autoSpaceDE w:val="0"/>
              <w:autoSpaceDN w:val="0"/>
              <w:adjustRightInd w:val="0"/>
              <w:spacing w:line="340" w:lineRule="exact"/>
              <w:ind w:leftChars="0"/>
              <w:rPr>
                <w:rFonts w:eastAsia="標楷體"/>
                <w:kern w:val="0"/>
              </w:rPr>
            </w:pPr>
            <w:r>
              <w:rPr>
                <w:rFonts w:eastAsia="標楷體" w:hint="eastAsia"/>
                <w:kern w:val="0"/>
              </w:rPr>
              <w:t>素</w:t>
            </w:r>
          </w:p>
        </w:tc>
      </w:tr>
      <w:tr w:rsidR="00B66B5F" w:rsidRPr="00FA16F8" w:rsidTr="00B66B5F">
        <w:trPr>
          <w:trHeight w:val="1134"/>
          <w:tblHeader/>
          <w:jc w:val="center"/>
        </w:trPr>
        <w:tc>
          <w:tcPr>
            <w:tcW w:w="534" w:type="dxa"/>
            <w:shd w:val="clear" w:color="auto" w:fill="auto"/>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2</w:t>
            </w:r>
          </w:p>
        </w:tc>
        <w:tc>
          <w:tcPr>
            <w:tcW w:w="1417" w:type="dxa"/>
            <w:shd w:val="clear" w:color="auto" w:fill="auto"/>
          </w:tcPr>
          <w:p w:rsidR="00B66B5F" w:rsidRPr="00FA16F8" w:rsidRDefault="00B66B5F" w:rsidP="00E86B3D">
            <w:pPr>
              <w:autoSpaceDE w:val="0"/>
              <w:autoSpaceDN w:val="0"/>
              <w:adjustRightInd w:val="0"/>
              <w:rPr>
                <w:rFonts w:eastAsia="標楷體"/>
                <w:kern w:val="0"/>
              </w:rPr>
            </w:pPr>
          </w:p>
        </w:tc>
        <w:tc>
          <w:tcPr>
            <w:tcW w:w="1276" w:type="dxa"/>
            <w:shd w:val="clear" w:color="auto" w:fill="auto"/>
          </w:tcPr>
          <w:p w:rsidR="00B66B5F" w:rsidRPr="00FA16F8" w:rsidRDefault="00B66B5F" w:rsidP="00E86B3D">
            <w:pPr>
              <w:spacing w:line="340" w:lineRule="exact"/>
            </w:pPr>
            <w:r w:rsidRPr="00FA16F8">
              <w:t>□</w:t>
            </w:r>
            <w:r w:rsidRPr="00FA16F8">
              <w:rPr>
                <w:rFonts w:eastAsia="標楷體"/>
              </w:rPr>
              <w:t>男</w:t>
            </w:r>
            <w:r w:rsidRPr="00FA16F8">
              <w:rPr>
                <w:rFonts w:eastAsia="標楷體"/>
              </w:rPr>
              <w:t xml:space="preserve">  </w:t>
            </w:r>
            <w:r w:rsidRPr="00FA16F8">
              <w:t>□</w:t>
            </w:r>
            <w:r w:rsidRPr="00FA16F8">
              <w:rPr>
                <w:rFonts w:eastAsia="標楷體"/>
              </w:rPr>
              <w:t>女</w:t>
            </w:r>
          </w:p>
        </w:tc>
        <w:tc>
          <w:tcPr>
            <w:tcW w:w="184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275"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985"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559"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84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205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567" w:type="dxa"/>
            <w:vAlign w:val="center"/>
          </w:tcPr>
          <w:p w:rsidR="00B66B5F" w:rsidRDefault="00B66B5F" w:rsidP="00B66B5F">
            <w:pPr>
              <w:pStyle w:val="af0"/>
              <w:numPr>
                <w:ilvl w:val="1"/>
                <w:numId w:val="10"/>
              </w:numPr>
              <w:autoSpaceDE w:val="0"/>
              <w:autoSpaceDN w:val="0"/>
              <w:adjustRightInd w:val="0"/>
              <w:spacing w:line="340" w:lineRule="exact"/>
              <w:ind w:leftChars="0"/>
              <w:rPr>
                <w:rFonts w:eastAsia="標楷體"/>
                <w:kern w:val="0"/>
              </w:rPr>
            </w:pPr>
            <w:proofErr w:type="gramStart"/>
            <w:r>
              <w:rPr>
                <w:rFonts w:eastAsia="標楷體" w:hint="eastAsia"/>
                <w:kern w:val="0"/>
              </w:rPr>
              <w:t>葷</w:t>
            </w:r>
            <w:proofErr w:type="gramEnd"/>
          </w:p>
          <w:p w:rsidR="00B66B5F" w:rsidRPr="00B66B5F" w:rsidRDefault="00B66B5F" w:rsidP="00B66B5F">
            <w:pPr>
              <w:pStyle w:val="af0"/>
              <w:numPr>
                <w:ilvl w:val="1"/>
                <w:numId w:val="10"/>
              </w:numPr>
              <w:autoSpaceDE w:val="0"/>
              <w:autoSpaceDN w:val="0"/>
              <w:adjustRightInd w:val="0"/>
              <w:spacing w:line="340" w:lineRule="exact"/>
              <w:ind w:leftChars="0"/>
              <w:rPr>
                <w:rFonts w:eastAsia="標楷體"/>
                <w:kern w:val="0"/>
              </w:rPr>
            </w:pPr>
            <w:r>
              <w:rPr>
                <w:rFonts w:eastAsia="標楷體" w:hint="eastAsia"/>
                <w:kern w:val="0"/>
              </w:rPr>
              <w:t>素</w:t>
            </w:r>
          </w:p>
        </w:tc>
      </w:tr>
      <w:tr w:rsidR="00B66B5F" w:rsidRPr="00FA16F8" w:rsidTr="00B66B5F">
        <w:trPr>
          <w:trHeight w:val="1134"/>
          <w:tblHeader/>
          <w:jc w:val="center"/>
        </w:trPr>
        <w:tc>
          <w:tcPr>
            <w:tcW w:w="534" w:type="dxa"/>
            <w:shd w:val="clear" w:color="auto" w:fill="auto"/>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3</w:t>
            </w:r>
          </w:p>
        </w:tc>
        <w:tc>
          <w:tcPr>
            <w:tcW w:w="1417" w:type="dxa"/>
            <w:shd w:val="clear" w:color="auto" w:fill="auto"/>
          </w:tcPr>
          <w:p w:rsidR="00B66B5F" w:rsidRPr="00FA16F8" w:rsidRDefault="00B66B5F" w:rsidP="00E86B3D">
            <w:pPr>
              <w:autoSpaceDE w:val="0"/>
              <w:autoSpaceDN w:val="0"/>
              <w:adjustRightInd w:val="0"/>
              <w:rPr>
                <w:rFonts w:eastAsia="標楷體"/>
                <w:kern w:val="0"/>
              </w:rPr>
            </w:pPr>
          </w:p>
        </w:tc>
        <w:tc>
          <w:tcPr>
            <w:tcW w:w="1276" w:type="dxa"/>
            <w:shd w:val="clear" w:color="auto" w:fill="auto"/>
          </w:tcPr>
          <w:p w:rsidR="00B66B5F" w:rsidRPr="00FA16F8" w:rsidRDefault="00B66B5F" w:rsidP="00E86B3D">
            <w:pPr>
              <w:spacing w:line="340" w:lineRule="exact"/>
            </w:pPr>
            <w:r w:rsidRPr="00FA16F8">
              <w:t>□</w:t>
            </w:r>
            <w:r w:rsidRPr="00FA16F8">
              <w:rPr>
                <w:rFonts w:eastAsia="標楷體"/>
              </w:rPr>
              <w:t>男</w:t>
            </w:r>
            <w:r w:rsidRPr="00FA16F8">
              <w:rPr>
                <w:rFonts w:eastAsia="標楷體"/>
              </w:rPr>
              <w:t xml:space="preserve">  </w:t>
            </w:r>
            <w:r w:rsidRPr="00FA16F8">
              <w:t>□</w:t>
            </w:r>
            <w:r w:rsidRPr="00FA16F8">
              <w:rPr>
                <w:rFonts w:eastAsia="標楷體"/>
              </w:rPr>
              <w:t>女</w:t>
            </w:r>
          </w:p>
        </w:tc>
        <w:tc>
          <w:tcPr>
            <w:tcW w:w="184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275"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985"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559"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84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205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567" w:type="dxa"/>
            <w:vAlign w:val="center"/>
          </w:tcPr>
          <w:p w:rsidR="00B66B5F" w:rsidRDefault="00B66B5F" w:rsidP="00B66B5F">
            <w:pPr>
              <w:pStyle w:val="af0"/>
              <w:numPr>
                <w:ilvl w:val="1"/>
                <w:numId w:val="10"/>
              </w:numPr>
              <w:autoSpaceDE w:val="0"/>
              <w:autoSpaceDN w:val="0"/>
              <w:adjustRightInd w:val="0"/>
              <w:spacing w:line="340" w:lineRule="exact"/>
              <w:ind w:leftChars="0"/>
              <w:rPr>
                <w:rFonts w:eastAsia="標楷體"/>
                <w:kern w:val="0"/>
              </w:rPr>
            </w:pPr>
            <w:proofErr w:type="gramStart"/>
            <w:r>
              <w:rPr>
                <w:rFonts w:eastAsia="標楷體" w:hint="eastAsia"/>
                <w:kern w:val="0"/>
              </w:rPr>
              <w:t>葷</w:t>
            </w:r>
            <w:proofErr w:type="gramEnd"/>
          </w:p>
          <w:p w:rsidR="00B66B5F" w:rsidRPr="00B66B5F" w:rsidRDefault="00B66B5F" w:rsidP="00B66B5F">
            <w:pPr>
              <w:pStyle w:val="af0"/>
              <w:numPr>
                <w:ilvl w:val="1"/>
                <w:numId w:val="10"/>
              </w:numPr>
              <w:autoSpaceDE w:val="0"/>
              <w:autoSpaceDN w:val="0"/>
              <w:adjustRightInd w:val="0"/>
              <w:spacing w:line="340" w:lineRule="exact"/>
              <w:ind w:leftChars="0"/>
              <w:rPr>
                <w:rFonts w:eastAsia="標楷體"/>
                <w:kern w:val="0"/>
              </w:rPr>
            </w:pPr>
            <w:r>
              <w:rPr>
                <w:rFonts w:eastAsia="標楷體" w:hint="eastAsia"/>
                <w:kern w:val="0"/>
              </w:rPr>
              <w:t>素</w:t>
            </w:r>
          </w:p>
        </w:tc>
      </w:tr>
      <w:tr w:rsidR="00B66B5F" w:rsidRPr="00FA16F8" w:rsidTr="00B66B5F">
        <w:trPr>
          <w:trHeight w:val="1134"/>
          <w:tblHeader/>
          <w:jc w:val="center"/>
        </w:trPr>
        <w:tc>
          <w:tcPr>
            <w:tcW w:w="534" w:type="dxa"/>
            <w:shd w:val="clear" w:color="auto" w:fill="auto"/>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4</w:t>
            </w:r>
          </w:p>
        </w:tc>
        <w:tc>
          <w:tcPr>
            <w:tcW w:w="1417" w:type="dxa"/>
            <w:shd w:val="clear" w:color="auto" w:fill="auto"/>
          </w:tcPr>
          <w:p w:rsidR="00B66B5F" w:rsidRPr="00FA16F8" w:rsidRDefault="00B66B5F" w:rsidP="00E86B3D">
            <w:pPr>
              <w:autoSpaceDE w:val="0"/>
              <w:autoSpaceDN w:val="0"/>
              <w:adjustRightInd w:val="0"/>
              <w:rPr>
                <w:rFonts w:eastAsia="標楷體"/>
                <w:kern w:val="0"/>
              </w:rPr>
            </w:pPr>
          </w:p>
        </w:tc>
        <w:tc>
          <w:tcPr>
            <w:tcW w:w="1276" w:type="dxa"/>
            <w:shd w:val="clear" w:color="auto" w:fill="auto"/>
          </w:tcPr>
          <w:p w:rsidR="00B66B5F" w:rsidRPr="00FA16F8" w:rsidRDefault="00B66B5F" w:rsidP="00E86B3D">
            <w:pPr>
              <w:spacing w:line="340" w:lineRule="exact"/>
            </w:pPr>
            <w:r w:rsidRPr="00FA16F8">
              <w:t>□</w:t>
            </w:r>
            <w:r w:rsidRPr="00FA16F8">
              <w:rPr>
                <w:rFonts w:eastAsia="標楷體"/>
              </w:rPr>
              <w:t>男</w:t>
            </w:r>
            <w:r w:rsidRPr="00FA16F8">
              <w:rPr>
                <w:rFonts w:eastAsia="標楷體"/>
              </w:rPr>
              <w:t xml:space="preserve">  </w:t>
            </w:r>
            <w:r w:rsidRPr="00FA16F8">
              <w:t>□</w:t>
            </w:r>
            <w:r w:rsidRPr="00FA16F8">
              <w:rPr>
                <w:rFonts w:eastAsia="標楷體"/>
              </w:rPr>
              <w:t>女</w:t>
            </w:r>
          </w:p>
        </w:tc>
        <w:tc>
          <w:tcPr>
            <w:tcW w:w="184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275"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985"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559"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84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205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567" w:type="dxa"/>
            <w:vAlign w:val="center"/>
          </w:tcPr>
          <w:p w:rsidR="00B66B5F" w:rsidRDefault="00B66B5F" w:rsidP="00B66B5F">
            <w:pPr>
              <w:pStyle w:val="af0"/>
              <w:numPr>
                <w:ilvl w:val="1"/>
                <w:numId w:val="10"/>
              </w:numPr>
              <w:autoSpaceDE w:val="0"/>
              <w:autoSpaceDN w:val="0"/>
              <w:adjustRightInd w:val="0"/>
              <w:spacing w:line="340" w:lineRule="exact"/>
              <w:ind w:leftChars="0"/>
              <w:rPr>
                <w:rFonts w:eastAsia="標楷體"/>
                <w:kern w:val="0"/>
              </w:rPr>
            </w:pPr>
            <w:proofErr w:type="gramStart"/>
            <w:r>
              <w:rPr>
                <w:rFonts w:eastAsia="標楷體" w:hint="eastAsia"/>
                <w:kern w:val="0"/>
              </w:rPr>
              <w:t>葷</w:t>
            </w:r>
            <w:proofErr w:type="gramEnd"/>
          </w:p>
          <w:p w:rsidR="00B66B5F" w:rsidRPr="00B66B5F" w:rsidRDefault="00B66B5F" w:rsidP="00B66B5F">
            <w:pPr>
              <w:pStyle w:val="af0"/>
              <w:numPr>
                <w:ilvl w:val="1"/>
                <w:numId w:val="10"/>
              </w:numPr>
              <w:autoSpaceDE w:val="0"/>
              <w:autoSpaceDN w:val="0"/>
              <w:adjustRightInd w:val="0"/>
              <w:spacing w:line="340" w:lineRule="exact"/>
              <w:ind w:leftChars="0"/>
              <w:rPr>
                <w:rFonts w:eastAsia="標楷體"/>
                <w:kern w:val="0"/>
              </w:rPr>
            </w:pPr>
            <w:r>
              <w:rPr>
                <w:rFonts w:eastAsia="標楷體" w:hint="eastAsia"/>
                <w:kern w:val="0"/>
              </w:rPr>
              <w:t>素</w:t>
            </w:r>
          </w:p>
        </w:tc>
      </w:tr>
      <w:tr w:rsidR="00B66B5F" w:rsidRPr="00FA16F8" w:rsidTr="00B66B5F">
        <w:trPr>
          <w:trHeight w:val="1134"/>
          <w:tblHeader/>
          <w:jc w:val="center"/>
        </w:trPr>
        <w:tc>
          <w:tcPr>
            <w:tcW w:w="534" w:type="dxa"/>
            <w:shd w:val="clear" w:color="auto" w:fill="auto"/>
          </w:tcPr>
          <w:p w:rsidR="00B66B5F" w:rsidRPr="00FA16F8" w:rsidRDefault="00B66B5F" w:rsidP="00E86B3D">
            <w:pPr>
              <w:autoSpaceDE w:val="0"/>
              <w:autoSpaceDN w:val="0"/>
              <w:adjustRightInd w:val="0"/>
              <w:jc w:val="center"/>
              <w:rPr>
                <w:rFonts w:eastAsia="標楷體"/>
                <w:kern w:val="0"/>
              </w:rPr>
            </w:pPr>
            <w:r w:rsidRPr="00FA16F8">
              <w:rPr>
                <w:rFonts w:eastAsia="標楷體"/>
                <w:kern w:val="0"/>
              </w:rPr>
              <w:t>5</w:t>
            </w:r>
          </w:p>
        </w:tc>
        <w:tc>
          <w:tcPr>
            <w:tcW w:w="1417" w:type="dxa"/>
            <w:shd w:val="clear" w:color="auto" w:fill="auto"/>
          </w:tcPr>
          <w:p w:rsidR="00B66B5F" w:rsidRPr="00FA16F8" w:rsidRDefault="00B66B5F" w:rsidP="00E86B3D">
            <w:pPr>
              <w:autoSpaceDE w:val="0"/>
              <w:autoSpaceDN w:val="0"/>
              <w:adjustRightInd w:val="0"/>
              <w:rPr>
                <w:rFonts w:eastAsia="標楷體"/>
                <w:kern w:val="0"/>
              </w:rPr>
            </w:pPr>
          </w:p>
        </w:tc>
        <w:tc>
          <w:tcPr>
            <w:tcW w:w="1276" w:type="dxa"/>
            <w:shd w:val="clear" w:color="auto" w:fill="auto"/>
          </w:tcPr>
          <w:p w:rsidR="00B66B5F" w:rsidRPr="00FA16F8" w:rsidRDefault="00B66B5F" w:rsidP="00E86B3D">
            <w:pPr>
              <w:spacing w:line="340" w:lineRule="exact"/>
            </w:pPr>
            <w:r w:rsidRPr="00FA16F8">
              <w:t>□</w:t>
            </w:r>
            <w:r w:rsidRPr="00FA16F8">
              <w:rPr>
                <w:rFonts w:eastAsia="標楷體"/>
              </w:rPr>
              <w:t>男</w:t>
            </w:r>
            <w:r w:rsidRPr="00FA16F8">
              <w:rPr>
                <w:rFonts w:eastAsia="標楷體"/>
              </w:rPr>
              <w:t xml:space="preserve">  </w:t>
            </w:r>
            <w:r w:rsidRPr="00FA16F8">
              <w:t>□</w:t>
            </w:r>
            <w:r w:rsidRPr="00FA16F8">
              <w:rPr>
                <w:rFonts w:eastAsia="標楷體"/>
              </w:rPr>
              <w:t>女</w:t>
            </w:r>
          </w:p>
        </w:tc>
        <w:tc>
          <w:tcPr>
            <w:tcW w:w="184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275"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985"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559"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84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2053" w:type="dxa"/>
            <w:shd w:val="clear" w:color="auto" w:fill="auto"/>
          </w:tcPr>
          <w:p w:rsidR="00B66B5F" w:rsidRPr="00FA16F8" w:rsidRDefault="00B66B5F" w:rsidP="00E86B3D">
            <w:pPr>
              <w:autoSpaceDE w:val="0"/>
              <w:autoSpaceDN w:val="0"/>
              <w:adjustRightInd w:val="0"/>
              <w:spacing w:line="340" w:lineRule="exact"/>
              <w:rPr>
                <w:rFonts w:eastAsia="標楷體"/>
                <w:kern w:val="0"/>
              </w:rPr>
            </w:pPr>
          </w:p>
        </w:tc>
        <w:tc>
          <w:tcPr>
            <w:tcW w:w="1567" w:type="dxa"/>
            <w:vAlign w:val="center"/>
          </w:tcPr>
          <w:p w:rsidR="00B66B5F" w:rsidRDefault="00B66B5F" w:rsidP="00B66B5F">
            <w:pPr>
              <w:pStyle w:val="af0"/>
              <w:numPr>
                <w:ilvl w:val="1"/>
                <w:numId w:val="10"/>
              </w:numPr>
              <w:autoSpaceDE w:val="0"/>
              <w:autoSpaceDN w:val="0"/>
              <w:adjustRightInd w:val="0"/>
              <w:spacing w:line="340" w:lineRule="exact"/>
              <w:ind w:leftChars="0"/>
              <w:rPr>
                <w:rFonts w:eastAsia="標楷體"/>
                <w:kern w:val="0"/>
              </w:rPr>
            </w:pPr>
            <w:proofErr w:type="gramStart"/>
            <w:r>
              <w:rPr>
                <w:rFonts w:eastAsia="標楷體" w:hint="eastAsia"/>
                <w:kern w:val="0"/>
              </w:rPr>
              <w:t>葷</w:t>
            </w:r>
            <w:proofErr w:type="gramEnd"/>
          </w:p>
          <w:p w:rsidR="00B66B5F" w:rsidRPr="00B66B5F" w:rsidRDefault="00B66B5F" w:rsidP="00B66B5F">
            <w:pPr>
              <w:pStyle w:val="af0"/>
              <w:numPr>
                <w:ilvl w:val="1"/>
                <w:numId w:val="10"/>
              </w:numPr>
              <w:autoSpaceDE w:val="0"/>
              <w:autoSpaceDN w:val="0"/>
              <w:adjustRightInd w:val="0"/>
              <w:spacing w:line="340" w:lineRule="exact"/>
              <w:ind w:leftChars="0"/>
              <w:rPr>
                <w:rFonts w:eastAsia="標楷體"/>
                <w:kern w:val="0"/>
              </w:rPr>
            </w:pPr>
            <w:r>
              <w:rPr>
                <w:rFonts w:eastAsia="標楷體" w:hint="eastAsia"/>
                <w:kern w:val="0"/>
              </w:rPr>
              <w:t>素</w:t>
            </w:r>
          </w:p>
        </w:tc>
      </w:tr>
    </w:tbl>
    <w:p w:rsidR="00F67990" w:rsidRPr="00FA16F8" w:rsidRDefault="00F67990" w:rsidP="00F67990">
      <w:pPr>
        <w:spacing w:beforeLines="50" w:before="180"/>
        <w:ind w:rightChars="-217" w:right="-521"/>
        <w:rPr>
          <w:rFonts w:eastAsia="標楷體"/>
        </w:rPr>
      </w:pPr>
      <w:r w:rsidRPr="00FA16F8">
        <w:rPr>
          <w:rFonts w:eastAsia="標楷體"/>
        </w:rPr>
        <w:t>承辦單位：臺灣施工架發展協會</w:t>
      </w:r>
    </w:p>
    <w:p w:rsidR="00F67990" w:rsidRPr="00FA16F8" w:rsidRDefault="00F67990" w:rsidP="00F67990">
      <w:pPr>
        <w:ind w:rightChars="-217" w:right="-521"/>
        <w:rPr>
          <w:rFonts w:eastAsia="標楷體"/>
        </w:rPr>
      </w:pPr>
      <w:r w:rsidRPr="00FA16F8">
        <w:rPr>
          <w:rFonts w:ascii="新細明體" w:hAnsi="新細明體" w:cs="新細明體" w:hint="eastAsia"/>
        </w:rPr>
        <w:t>※</w:t>
      </w:r>
      <w:r w:rsidRPr="00FA16F8">
        <w:rPr>
          <w:rFonts w:eastAsia="標楷體"/>
        </w:rPr>
        <w:t>請使用</w:t>
      </w:r>
      <w:r w:rsidRPr="00FA16F8">
        <w:rPr>
          <w:rFonts w:eastAsia="標楷體"/>
        </w:rPr>
        <w:t>e-mail</w:t>
      </w:r>
      <w:r w:rsidRPr="00FA16F8">
        <w:rPr>
          <w:rFonts w:eastAsia="標楷體"/>
        </w:rPr>
        <w:t>或傳真報名</w:t>
      </w:r>
      <w:r w:rsidRPr="00FA16F8">
        <w:rPr>
          <w:rFonts w:eastAsia="標楷體"/>
        </w:rPr>
        <w:t xml:space="preserve"> </w:t>
      </w:r>
    </w:p>
    <w:p w:rsidR="00F67990" w:rsidRPr="00FA16F8" w:rsidRDefault="00F67990" w:rsidP="00F67990">
      <w:pPr>
        <w:autoSpaceDE w:val="0"/>
        <w:autoSpaceDN w:val="0"/>
        <w:adjustRightInd w:val="0"/>
        <w:rPr>
          <w:rFonts w:eastAsia="標楷體"/>
          <w:szCs w:val="22"/>
        </w:rPr>
      </w:pPr>
      <w:r w:rsidRPr="00FA16F8">
        <w:rPr>
          <w:rFonts w:eastAsia="標楷體"/>
        </w:rPr>
        <w:t xml:space="preserve">  </w:t>
      </w:r>
      <w:r w:rsidRPr="00FA16F8">
        <w:rPr>
          <w:rFonts w:eastAsia="標楷體"/>
        </w:rPr>
        <w:t>多位參加可來信或來電索取電子檔，謝謝。</w:t>
      </w:r>
      <w:r w:rsidRPr="00FA16F8">
        <w:rPr>
          <w:rFonts w:eastAsia="標楷體"/>
        </w:rPr>
        <w:t>(</w:t>
      </w:r>
      <w:r w:rsidRPr="00FA16F8">
        <w:rPr>
          <w:rFonts w:eastAsia="標楷體"/>
        </w:rPr>
        <w:t>請寄至：</w:t>
      </w:r>
      <w:r w:rsidRPr="00FA16F8">
        <w:rPr>
          <w:rFonts w:eastAsia="標楷體"/>
        </w:rPr>
        <w:t>tsda48962997@gmail.com)</w:t>
      </w:r>
      <w:r w:rsidRPr="00FA16F8">
        <w:rPr>
          <w:rFonts w:eastAsia="標楷體"/>
        </w:rPr>
        <w:t>或傳真</w:t>
      </w:r>
      <w:r w:rsidRPr="00FA16F8">
        <w:rPr>
          <w:rFonts w:eastAsia="標楷體"/>
        </w:rPr>
        <w:t>(02)2383-2206</w:t>
      </w:r>
      <w:r w:rsidRPr="00FA16F8">
        <w:rPr>
          <w:rFonts w:eastAsia="標楷體"/>
        </w:rPr>
        <w:t>，謝謝。電話：</w:t>
      </w:r>
      <w:r w:rsidRPr="00FA16F8">
        <w:rPr>
          <w:rFonts w:eastAsia="標楷體"/>
        </w:rPr>
        <w:t>(02)2361-1557</w:t>
      </w:r>
    </w:p>
    <w:sectPr w:rsidR="00F67990" w:rsidRPr="00FA16F8" w:rsidSect="00F67990">
      <w:pgSz w:w="16838" w:h="11906" w:orient="landscape"/>
      <w:pgMar w:top="1418" w:right="1135" w:bottom="1418" w:left="567"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FBA" w:rsidRDefault="00901FBA" w:rsidP="00401240">
      <w:r>
        <w:separator/>
      </w:r>
    </w:p>
  </w:endnote>
  <w:endnote w:type="continuationSeparator" w:id="0">
    <w:p w:rsidR="00901FBA" w:rsidRDefault="00901FBA" w:rsidP="00401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6B9" w:rsidRDefault="00A666B9" w:rsidP="00FA16F8">
    <w:pPr>
      <w:pStyle w:val="a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6B9" w:rsidRDefault="00A666B9" w:rsidP="00A666B9">
    <w:pPr>
      <w:pStyle w:val="a6"/>
      <w:jc w:val="center"/>
      <w:rPr>
        <w:lang w:eastAsia="zh-T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FBA" w:rsidRDefault="00901FBA" w:rsidP="00401240">
      <w:r>
        <w:separator/>
      </w:r>
    </w:p>
  </w:footnote>
  <w:footnote w:type="continuationSeparator" w:id="0">
    <w:p w:rsidR="00901FBA" w:rsidRDefault="00901FBA" w:rsidP="004012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0C30"/>
    <w:multiLevelType w:val="hybridMultilevel"/>
    <w:tmpl w:val="6054D176"/>
    <w:lvl w:ilvl="0" w:tplc="E7BE143E">
      <w:start w:val="1"/>
      <w:numFmt w:val="decimal"/>
      <w:lvlText w:val="(%1)"/>
      <w:lvlJc w:val="left"/>
      <w:pPr>
        <w:ind w:left="840" w:hanging="360"/>
      </w:pPr>
      <w:rPr>
        <w:rFonts w:ascii="Times New Roman" w:hAnsi="Times New Roman" w:cs="Times New Roman" w:hint="default"/>
        <w:b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217662A"/>
    <w:multiLevelType w:val="hybridMultilevel"/>
    <w:tmpl w:val="9FC4C81A"/>
    <w:lvl w:ilvl="0" w:tplc="2E0E36A2">
      <w:start w:val="1"/>
      <w:numFmt w:val="decimal"/>
      <w:lvlText w:val="%1."/>
      <w:lvlJc w:val="left"/>
      <w:pPr>
        <w:tabs>
          <w:tab w:val="num" w:pos="840"/>
        </w:tabs>
        <w:ind w:left="840" w:hanging="360"/>
      </w:pPr>
      <w:rPr>
        <w:rFonts w:hint="default"/>
        <w:b w:val="0"/>
        <w:i w:val="0"/>
        <w:sz w:val="24"/>
        <w:szCs w:val="24"/>
      </w:rPr>
    </w:lvl>
    <w:lvl w:ilvl="1" w:tplc="F42E08A4">
      <w:start w:val="1"/>
      <w:numFmt w:val="decimal"/>
      <w:lvlText w:val="%2."/>
      <w:lvlJc w:val="left"/>
      <w:pPr>
        <w:tabs>
          <w:tab w:val="num" w:pos="1320"/>
        </w:tabs>
        <w:ind w:left="1320" w:hanging="360"/>
      </w:pPr>
      <w:rPr>
        <w:rFonts w:hint="default"/>
        <w:b w:val="0"/>
        <w:i w:val="0"/>
        <w:color w:val="auto"/>
        <w:sz w:val="24"/>
        <w:szCs w:val="24"/>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140B1C6E"/>
    <w:multiLevelType w:val="hybridMultilevel"/>
    <w:tmpl w:val="DB20FDA4"/>
    <w:lvl w:ilvl="0" w:tplc="6A280F74">
      <w:start w:val="1"/>
      <w:numFmt w:val="taiwaneseCountingThousand"/>
      <w:lvlText w:val="%1、"/>
      <w:lvlJc w:val="left"/>
      <w:pPr>
        <w:ind w:left="661" w:hanging="480"/>
      </w:pPr>
      <w:rPr>
        <w:rFonts w:hint="eastAsia"/>
      </w:rPr>
    </w:lvl>
    <w:lvl w:ilvl="1" w:tplc="0F7ED1CC">
      <w:start w:val="1"/>
      <w:numFmt w:val="decimal"/>
      <w:lvlText w:val="%2."/>
      <w:lvlJc w:val="left"/>
      <w:pPr>
        <w:ind w:left="1021" w:hanging="360"/>
      </w:pPr>
      <w:rPr>
        <w:rFonts w:ascii="新細明體" w:eastAsia="新細明體" w:hAnsi="新細明體" w:hint="default"/>
        <w:sz w:val="22"/>
      </w:rPr>
    </w:lvl>
    <w:lvl w:ilvl="2" w:tplc="0409001B" w:tentative="1">
      <w:start w:val="1"/>
      <w:numFmt w:val="lowerRoman"/>
      <w:lvlText w:val="%3."/>
      <w:lvlJc w:val="right"/>
      <w:pPr>
        <w:ind w:left="1621" w:hanging="480"/>
      </w:pPr>
    </w:lvl>
    <w:lvl w:ilvl="3" w:tplc="0409000F" w:tentative="1">
      <w:start w:val="1"/>
      <w:numFmt w:val="decimal"/>
      <w:lvlText w:val="%4."/>
      <w:lvlJc w:val="left"/>
      <w:pPr>
        <w:ind w:left="2101" w:hanging="480"/>
      </w:pPr>
    </w:lvl>
    <w:lvl w:ilvl="4" w:tplc="04090019" w:tentative="1">
      <w:start w:val="1"/>
      <w:numFmt w:val="ideographTraditional"/>
      <w:lvlText w:val="%5、"/>
      <w:lvlJc w:val="left"/>
      <w:pPr>
        <w:ind w:left="2581" w:hanging="480"/>
      </w:pPr>
    </w:lvl>
    <w:lvl w:ilvl="5" w:tplc="0409001B" w:tentative="1">
      <w:start w:val="1"/>
      <w:numFmt w:val="lowerRoman"/>
      <w:lvlText w:val="%6."/>
      <w:lvlJc w:val="right"/>
      <w:pPr>
        <w:ind w:left="3061" w:hanging="480"/>
      </w:pPr>
    </w:lvl>
    <w:lvl w:ilvl="6" w:tplc="0409000F" w:tentative="1">
      <w:start w:val="1"/>
      <w:numFmt w:val="decimal"/>
      <w:lvlText w:val="%7."/>
      <w:lvlJc w:val="left"/>
      <w:pPr>
        <w:ind w:left="3541" w:hanging="480"/>
      </w:pPr>
    </w:lvl>
    <w:lvl w:ilvl="7" w:tplc="04090019" w:tentative="1">
      <w:start w:val="1"/>
      <w:numFmt w:val="ideographTraditional"/>
      <w:lvlText w:val="%8、"/>
      <w:lvlJc w:val="left"/>
      <w:pPr>
        <w:ind w:left="4021" w:hanging="480"/>
      </w:pPr>
    </w:lvl>
    <w:lvl w:ilvl="8" w:tplc="0409001B" w:tentative="1">
      <w:start w:val="1"/>
      <w:numFmt w:val="lowerRoman"/>
      <w:lvlText w:val="%9."/>
      <w:lvlJc w:val="right"/>
      <w:pPr>
        <w:ind w:left="4501" w:hanging="480"/>
      </w:pPr>
    </w:lvl>
  </w:abstractNum>
  <w:abstractNum w:abstractNumId="3">
    <w:nsid w:val="272E3F61"/>
    <w:multiLevelType w:val="hybridMultilevel"/>
    <w:tmpl w:val="58CABE16"/>
    <w:lvl w:ilvl="0" w:tplc="62D63D3E">
      <w:start w:val="1"/>
      <w:numFmt w:val="decimal"/>
      <w:lvlText w:val="(%1)"/>
      <w:lvlJc w:val="left"/>
      <w:pPr>
        <w:tabs>
          <w:tab w:val="num" w:pos="1658"/>
        </w:tabs>
        <w:ind w:left="1658" w:hanging="340"/>
      </w:pPr>
      <w:rPr>
        <w:rFonts w:hint="eastAsia"/>
      </w:rPr>
    </w:lvl>
    <w:lvl w:ilvl="1" w:tplc="E7BE143E">
      <w:start w:val="1"/>
      <w:numFmt w:val="decimal"/>
      <w:lvlText w:val="(%2)"/>
      <w:lvlJc w:val="left"/>
      <w:pPr>
        <w:ind w:left="840" w:hanging="360"/>
      </w:pPr>
      <w:rPr>
        <w:rFonts w:ascii="Times New Roman" w:hAnsi="Times New Roman" w:cs="Times New Roman" w:hint="default"/>
        <w:b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03E7E86"/>
    <w:multiLevelType w:val="hybridMultilevel"/>
    <w:tmpl w:val="88500196"/>
    <w:lvl w:ilvl="0" w:tplc="129E86DE">
      <w:start w:val="1"/>
      <w:numFmt w:val="taiwaneseCountingThousand"/>
      <w:lvlText w:val="%1、"/>
      <w:lvlJc w:val="left"/>
      <w:pPr>
        <w:tabs>
          <w:tab w:val="num" w:pos="1061"/>
        </w:tabs>
        <w:ind w:left="1061" w:hanging="720"/>
      </w:pPr>
      <w:rPr>
        <w:rFonts w:hint="default"/>
      </w:rPr>
    </w:lvl>
    <w:lvl w:ilvl="1" w:tplc="24F2CED8">
      <w:start w:val="1"/>
      <w:numFmt w:val="decimal"/>
      <w:lvlText w:val="%2."/>
      <w:lvlJc w:val="left"/>
      <w:pPr>
        <w:tabs>
          <w:tab w:val="num" w:pos="1181"/>
        </w:tabs>
        <w:ind w:left="1181" w:hanging="360"/>
      </w:pPr>
      <w:rPr>
        <w:rFonts w:hint="default"/>
      </w:rPr>
    </w:lvl>
    <w:lvl w:ilvl="2" w:tplc="0409001B" w:tentative="1">
      <w:start w:val="1"/>
      <w:numFmt w:val="lowerRoman"/>
      <w:lvlText w:val="%3."/>
      <w:lvlJc w:val="right"/>
      <w:pPr>
        <w:tabs>
          <w:tab w:val="num" w:pos="1781"/>
        </w:tabs>
        <w:ind w:left="1781" w:hanging="480"/>
      </w:pPr>
    </w:lvl>
    <w:lvl w:ilvl="3" w:tplc="0409000F" w:tentative="1">
      <w:start w:val="1"/>
      <w:numFmt w:val="decimal"/>
      <w:lvlText w:val="%4."/>
      <w:lvlJc w:val="left"/>
      <w:pPr>
        <w:tabs>
          <w:tab w:val="num" w:pos="2261"/>
        </w:tabs>
        <w:ind w:left="2261" w:hanging="480"/>
      </w:pPr>
    </w:lvl>
    <w:lvl w:ilvl="4" w:tplc="04090019" w:tentative="1">
      <w:start w:val="1"/>
      <w:numFmt w:val="ideographTraditional"/>
      <w:lvlText w:val="%5、"/>
      <w:lvlJc w:val="left"/>
      <w:pPr>
        <w:tabs>
          <w:tab w:val="num" w:pos="2741"/>
        </w:tabs>
        <w:ind w:left="2741" w:hanging="480"/>
      </w:pPr>
    </w:lvl>
    <w:lvl w:ilvl="5" w:tplc="0409001B" w:tentative="1">
      <w:start w:val="1"/>
      <w:numFmt w:val="lowerRoman"/>
      <w:lvlText w:val="%6."/>
      <w:lvlJc w:val="right"/>
      <w:pPr>
        <w:tabs>
          <w:tab w:val="num" w:pos="3221"/>
        </w:tabs>
        <w:ind w:left="3221" w:hanging="480"/>
      </w:pPr>
    </w:lvl>
    <w:lvl w:ilvl="6" w:tplc="0409000F" w:tentative="1">
      <w:start w:val="1"/>
      <w:numFmt w:val="decimal"/>
      <w:lvlText w:val="%7."/>
      <w:lvlJc w:val="left"/>
      <w:pPr>
        <w:tabs>
          <w:tab w:val="num" w:pos="3701"/>
        </w:tabs>
        <w:ind w:left="3701" w:hanging="480"/>
      </w:pPr>
    </w:lvl>
    <w:lvl w:ilvl="7" w:tplc="04090019" w:tentative="1">
      <w:start w:val="1"/>
      <w:numFmt w:val="ideographTraditional"/>
      <w:lvlText w:val="%8、"/>
      <w:lvlJc w:val="left"/>
      <w:pPr>
        <w:tabs>
          <w:tab w:val="num" w:pos="4181"/>
        </w:tabs>
        <w:ind w:left="4181" w:hanging="480"/>
      </w:pPr>
    </w:lvl>
    <w:lvl w:ilvl="8" w:tplc="0409001B" w:tentative="1">
      <w:start w:val="1"/>
      <w:numFmt w:val="lowerRoman"/>
      <w:lvlText w:val="%9."/>
      <w:lvlJc w:val="right"/>
      <w:pPr>
        <w:tabs>
          <w:tab w:val="num" w:pos="4661"/>
        </w:tabs>
        <w:ind w:left="4661" w:hanging="480"/>
      </w:pPr>
    </w:lvl>
  </w:abstractNum>
  <w:abstractNum w:abstractNumId="5">
    <w:nsid w:val="30666FC4"/>
    <w:multiLevelType w:val="hybridMultilevel"/>
    <w:tmpl w:val="39049F22"/>
    <w:lvl w:ilvl="0" w:tplc="0409000F">
      <w:start w:val="1"/>
      <w:numFmt w:val="decimal"/>
      <w:lvlText w:val="%1."/>
      <w:lvlJc w:val="left"/>
      <w:pPr>
        <w:ind w:left="480" w:hanging="480"/>
      </w:pPr>
    </w:lvl>
    <w:lvl w:ilvl="1" w:tplc="595C9A44">
      <w:numFmt w:val="bullet"/>
      <w:lvlText w:val="□"/>
      <w:lvlJc w:val="left"/>
      <w:pPr>
        <w:ind w:left="840" w:hanging="360"/>
      </w:pPr>
      <w:rPr>
        <w:rFonts w:ascii="新細明體" w:eastAsia="新細明體" w:hAnsi="新細明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7C931C3"/>
    <w:multiLevelType w:val="hybridMultilevel"/>
    <w:tmpl w:val="6CA80B52"/>
    <w:lvl w:ilvl="0" w:tplc="0994B996">
      <w:start w:val="1"/>
      <w:numFmt w:val="lowerLetter"/>
      <w:lvlText w:val="%1."/>
      <w:lvlJc w:val="left"/>
      <w:pPr>
        <w:tabs>
          <w:tab w:val="num" w:pos="1764"/>
        </w:tabs>
        <w:ind w:left="1764"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5847606D"/>
    <w:multiLevelType w:val="multilevel"/>
    <w:tmpl w:val="591ABC10"/>
    <w:lvl w:ilvl="0">
      <w:start w:val="1"/>
      <w:numFmt w:val="taiwaneseCountingThousand"/>
      <w:pStyle w:val="a"/>
      <w:suff w:val="nothing"/>
      <w:lvlText w:val="%1、"/>
      <w:lvlJc w:val="left"/>
      <w:pPr>
        <w:ind w:left="953" w:hanging="641"/>
      </w:pPr>
      <w:rPr>
        <w:rFonts w:ascii="標楷體" w:eastAsia="標楷體" w:hint="eastAsia"/>
        <w:sz w:val="28"/>
      </w:rPr>
    </w:lvl>
    <w:lvl w:ilvl="1">
      <w:start w:val="1"/>
      <w:numFmt w:val="taiwaneseCountingThousand"/>
      <w:suff w:val="nothing"/>
      <w:lvlText w:val="（%2）"/>
      <w:lvlJc w:val="left"/>
      <w:pPr>
        <w:ind w:left="1605" w:hanging="959"/>
      </w:pPr>
      <w:rPr>
        <w:rFonts w:ascii="標楷體" w:eastAsia="標楷體" w:hint="eastAsia"/>
        <w:sz w:val="32"/>
      </w:rPr>
    </w:lvl>
    <w:lvl w:ilvl="2">
      <w:start w:val="1"/>
      <w:numFmt w:val="decimalFullWidth"/>
      <w:suff w:val="nothing"/>
      <w:lvlText w:val="%3、"/>
      <w:lvlJc w:val="left"/>
      <w:pPr>
        <w:ind w:left="1916" w:hanging="635"/>
      </w:pPr>
      <w:rPr>
        <w:rFonts w:ascii="標楷體" w:eastAsia="標楷體" w:hint="eastAsia"/>
        <w:sz w:val="32"/>
      </w:rPr>
    </w:lvl>
    <w:lvl w:ilvl="3">
      <w:start w:val="1"/>
      <w:numFmt w:val="decimalFullWidth"/>
      <w:suff w:val="nothing"/>
      <w:lvlText w:val="（%4）"/>
      <w:lvlJc w:val="left"/>
      <w:pPr>
        <w:ind w:left="2563" w:hanging="964"/>
      </w:pPr>
      <w:rPr>
        <w:rFonts w:hint="eastAsia"/>
      </w:rPr>
    </w:lvl>
    <w:lvl w:ilvl="4">
      <w:start w:val="1"/>
      <w:numFmt w:val="ideographTraditional"/>
      <w:suff w:val="nothing"/>
      <w:lvlText w:val="%5、"/>
      <w:lvlJc w:val="left"/>
      <w:pPr>
        <w:ind w:left="2880" w:hanging="635"/>
      </w:pPr>
      <w:rPr>
        <w:rFonts w:hint="eastAsia"/>
      </w:rPr>
    </w:lvl>
    <w:lvl w:ilvl="5">
      <w:start w:val="1"/>
      <w:numFmt w:val="ideographTraditional"/>
      <w:lvlText w:val="（%6）"/>
      <w:lvlJc w:val="left"/>
      <w:pPr>
        <w:tabs>
          <w:tab w:val="num" w:pos="3527"/>
        </w:tabs>
        <w:ind w:left="3527"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844"/>
        </w:tabs>
        <w:ind w:left="3844" w:hanging="646"/>
      </w:pPr>
      <w:rPr>
        <w:rFonts w:hint="eastAsia"/>
      </w:rPr>
    </w:lvl>
    <w:lvl w:ilvl="7">
      <w:start w:val="1"/>
      <w:numFmt w:val="ideographZodiac"/>
      <w:lvlText w:val="（%8）"/>
      <w:lvlJc w:val="left"/>
      <w:pPr>
        <w:tabs>
          <w:tab w:val="num" w:pos="4479"/>
        </w:tabs>
        <w:ind w:left="4479" w:hanging="964"/>
      </w:pPr>
      <w:rPr>
        <w:rFonts w:hint="eastAsia"/>
      </w:rPr>
    </w:lvl>
    <w:lvl w:ilvl="8">
      <w:start w:val="1"/>
      <w:numFmt w:val="lowerLetter"/>
      <w:lvlText w:val="%9)"/>
      <w:lvlJc w:val="left"/>
      <w:pPr>
        <w:tabs>
          <w:tab w:val="num" w:pos="5102"/>
        </w:tabs>
        <w:ind w:left="5102" w:hanging="1700"/>
      </w:pPr>
      <w:rPr>
        <w:rFonts w:hint="eastAsia"/>
      </w:rPr>
    </w:lvl>
  </w:abstractNum>
  <w:abstractNum w:abstractNumId="8">
    <w:nsid w:val="734A2F7F"/>
    <w:multiLevelType w:val="hybridMultilevel"/>
    <w:tmpl w:val="37DEC9FE"/>
    <w:lvl w:ilvl="0" w:tplc="9B04564C">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3"/>
  </w:num>
  <w:num w:numId="3">
    <w:abstractNumId w:val="6"/>
  </w:num>
  <w:num w:numId="4">
    <w:abstractNumId w:val="1"/>
  </w:num>
  <w:num w:numId="5">
    <w:abstractNumId w:val="0"/>
  </w:num>
  <w:num w:numId="6">
    <w:abstractNumId w:val="7"/>
  </w:num>
  <w:num w:numId="7">
    <w:abstractNumId w:val="7"/>
  </w:num>
  <w:num w:numId="8">
    <w:abstractNumId w:val="2"/>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A01"/>
    <w:rsid w:val="0000319C"/>
    <w:rsid w:val="00010414"/>
    <w:rsid w:val="0001688C"/>
    <w:rsid w:val="0002002A"/>
    <w:rsid w:val="00041D19"/>
    <w:rsid w:val="000575A8"/>
    <w:rsid w:val="000608D5"/>
    <w:rsid w:val="000673C4"/>
    <w:rsid w:val="000A0CBA"/>
    <w:rsid w:val="000B2100"/>
    <w:rsid w:val="00107827"/>
    <w:rsid w:val="00110455"/>
    <w:rsid w:val="00134E5D"/>
    <w:rsid w:val="00136027"/>
    <w:rsid w:val="00146E81"/>
    <w:rsid w:val="00156CC1"/>
    <w:rsid w:val="00167958"/>
    <w:rsid w:val="0017091A"/>
    <w:rsid w:val="00172207"/>
    <w:rsid w:val="00186BC8"/>
    <w:rsid w:val="001A6B1F"/>
    <w:rsid w:val="001B617F"/>
    <w:rsid w:val="001E1AB7"/>
    <w:rsid w:val="0020144A"/>
    <w:rsid w:val="002060BC"/>
    <w:rsid w:val="00211C75"/>
    <w:rsid w:val="002477DE"/>
    <w:rsid w:val="00253C1B"/>
    <w:rsid w:val="00263DA1"/>
    <w:rsid w:val="002A1405"/>
    <w:rsid w:val="002A4AC1"/>
    <w:rsid w:val="002B05E6"/>
    <w:rsid w:val="002C7404"/>
    <w:rsid w:val="002E493B"/>
    <w:rsid w:val="00305238"/>
    <w:rsid w:val="00371E40"/>
    <w:rsid w:val="0037273C"/>
    <w:rsid w:val="00376AE7"/>
    <w:rsid w:val="00390B18"/>
    <w:rsid w:val="003B1288"/>
    <w:rsid w:val="003B6BAE"/>
    <w:rsid w:val="003D129C"/>
    <w:rsid w:val="003D3DD0"/>
    <w:rsid w:val="003D543F"/>
    <w:rsid w:val="003F39C5"/>
    <w:rsid w:val="00401240"/>
    <w:rsid w:val="00443873"/>
    <w:rsid w:val="00445EBB"/>
    <w:rsid w:val="0045669E"/>
    <w:rsid w:val="00485A12"/>
    <w:rsid w:val="004D1C02"/>
    <w:rsid w:val="004E2C4C"/>
    <w:rsid w:val="004E44F7"/>
    <w:rsid w:val="005003E8"/>
    <w:rsid w:val="005113A8"/>
    <w:rsid w:val="00515108"/>
    <w:rsid w:val="00526A45"/>
    <w:rsid w:val="00530676"/>
    <w:rsid w:val="00536787"/>
    <w:rsid w:val="005525C3"/>
    <w:rsid w:val="00573088"/>
    <w:rsid w:val="00577AE7"/>
    <w:rsid w:val="00580E32"/>
    <w:rsid w:val="005C27D1"/>
    <w:rsid w:val="005E35FD"/>
    <w:rsid w:val="00611066"/>
    <w:rsid w:val="006113E6"/>
    <w:rsid w:val="00623385"/>
    <w:rsid w:val="00632019"/>
    <w:rsid w:val="00643104"/>
    <w:rsid w:val="0066001F"/>
    <w:rsid w:val="00680B49"/>
    <w:rsid w:val="006839D9"/>
    <w:rsid w:val="00684D20"/>
    <w:rsid w:val="006B5FA5"/>
    <w:rsid w:val="006D2430"/>
    <w:rsid w:val="006D4683"/>
    <w:rsid w:val="006E6B3C"/>
    <w:rsid w:val="006F1174"/>
    <w:rsid w:val="006F4AF8"/>
    <w:rsid w:val="006F5573"/>
    <w:rsid w:val="00701B85"/>
    <w:rsid w:val="007038DE"/>
    <w:rsid w:val="00706D63"/>
    <w:rsid w:val="0075624B"/>
    <w:rsid w:val="00762D73"/>
    <w:rsid w:val="007672EA"/>
    <w:rsid w:val="00774353"/>
    <w:rsid w:val="00776CD2"/>
    <w:rsid w:val="00784463"/>
    <w:rsid w:val="007B36AF"/>
    <w:rsid w:val="007D72DA"/>
    <w:rsid w:val="0082425B"/>
    <w:rsid w:val="00837E87"/>
    <w:rsid w:val="00853222"/>
    <w:rsid w:val="00856F47"/>
    <w:rsid w:val="00861738"/>
    <w:rsid w:val="00897603"/>
    <w:rsid w:val="008B0DAF"/>
    <w:rsid w:val="008D0862"/>
    <w:rsid w:val="008D1319"/>
    <w:rsid w:val="008D306B"/>
    <w:rsid w:val="008E7885"/>
    <w:rsid w:val="00901FBA"/>
    <w:rsid w:val="00910858"/>
    <w:rsid w:val="00930F66"/>
    <w:rsid w:val="0093150B"/>
    <w:rsid w:val="009367B5"/>
    <w:rsid w:val="00956FB4"/>
    <w:rsid w:val="00974201"/>
    <w:rsid w:val="009A4EE7"/>
    <w:rsid w:val="009C0D09"/>
    <w:rsid w:val="009D04DB"/>
    <w:rsid w:val="009E3351"/>
    <w:rsid w:val="00A20F8F"/>
    <w:rsid w:val="00A42EE4"/>
    <w:rsid w:val="00A468ED"/>
    <w:rsid w:val="00A666B9"/>
    <w:rsid w:val="00A7419F"/>
    <w:rsid w:val="00A907D3"/>
    <w:rsid w:val="00AB65F5"/>
    <w:rsid w:val="00AE045C"/>
    <w:rsid w:val="00B240BB"/>
    <w:rsid w:val="00B436A0"/>
    <w:rsid w:val="00B45EFC"/>
    <w:rsid w:val="00B51850"/>
    <w:rsid w:val="00B564FB"/>
    <w:rsid w:val="00B66B5F"/>
    <w:rsid w:val="00B96715"/>
    <w:rsid w:val="00BB4F60"/>
    <w:rsid w:val="00BB635E"/>
    <w:rsid w:val="00BE4ADC"/>
    <w:rsid w:val="00C100B4"/>
    <w:rsid w:val="00C325ED"/>
    <w:rsid w:val="00C5135E"/>
    <w:rsid w:val="00C534FA"/>
    <w:rsid w:val="00C614D2"/>
    <w:rsid w:val="00C67C77"/>
    <w:rsid w:val="00C83569"/>
    <w:rsid w:val="00C93532"/>
    <w:rsid w:val="00CA06C4"/>
    <w:rsid w:val="00CA67F9"/>
    <w:rsid w:val="00CB011C"/>
    <w:rsid w:val="00CC28EF"/>
    <w:rsid w:val="00CC4ABF"/>
    <w:rsid w:val="00CF1E01"/>
    <w:rsid w:val="00D0636F"/>
    <w:rsid w:val="00D06AEB"/>
    <w:rsid w:val="00D10F7C"/>
    <w:rsid w:val="00D149B1"/>
    <w:rsid w:val="00D30AC3"/>
    <w:rsid w:val="00D419EA"/>
    <w:rsid w:val="00D5126B"/>
    <w:rsid w:val="00D71675"/>
    <w:rsid w:val="00D72DC5"/>
    <w:rsid w:val="00D9057E"/>
    <w:rsid w:val="00DA485A"/>
    <w:rsid w:val="00DA53FD"/>
    <w:rsid w:val="00DC4BD2"/>
    <w:rsid w:val="00DD2193"/>
    <w:rsid w:val="00E03FA3"/>
    <w:rsid w:val="00E161BC"/>
    <w:rsid w:val="00E255CB"/>
    <w:rsid w:val="00E32A01"/>
    <w:rsid w:val="00E41F13"/>
    <w:rsid w:val="00E53C24"/>
    <w:rsid w:val="00E74273"/>
    <w:rsid w:val="00E80F8D"/>
    <w:rsid w:val="00EA3FE7"/>
    <w:rsid w:val="00EA7402"/>
    <w:rsid w:val="00EB2F7F"/>
    <w:rsid w:val="00EB540B"/>
    <w:rsid w:val="00EC1B6A"/>
    <w:rsid w:val="00ED1499"/>
    <w:rsid w:val="00EE07CD"/>
    <w:rsid w:val="00EF6329"/>
    <w:rsid w:val="00F458A3"/>
    <w:rsid w:val="00F46976"/>
    <w:rsid w:val="00F516F4"/>
    <w:rsid w:val="00F61FE5"/>
    <w:rsid w:val="00F656DD"/>
    <w:rsid w:val="00F66DAF"/>
    <w:rsid w:val="00F67990"/>
    <w:rsid w:val="00F67C6C"/>
    <w:rsid w:val="00F73969"/>
    <w:rsid w:val="00F739AF"/>
    <w:rsid w:val="00F9224F"/>
    <w:rsid w:val="00FA16F8"/>
    <w:rsid w:val="00FA3B44"/>
    <w:rsid w:val="00FA40EC"/>
    <w:rsid w:val="00FB2D54"/>
    <w:rsid w:val="00FC4E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rsid w:val="00401240"/>
    <w:pPr>
      <w:tabs>
        <w:tab w:val="center" w:pos="4153"/>
        <w:tab w:val="right" w:pos="8306"/>
      </w:tabs>
      <w:snapToGrid w:val="0"/>
    </w:pPr>
    <w:rPr>
      <w:sz w:val="20"/>
      <w:szCs w:val="20"/>
      <w:lang w:val="x-none" w:eastAsia="x-none"/>
    </w:rPr>
  </w:style>
  <w:style w:type="character" w:customStyle="1" w:styleId="a5">
    <w:name w:val="頁首 字元"/>
    <w:link w:val="a4"/>
    <w:uiPriority w:val="99"/>
    <w:rsid w:val="00401240"/>
    <w:rPr>
      <w:kern w:val="2"/>
    </w:rPr>
  </w:style>
  <w:style w:type="paragraph" w:styleId="a6">
    <w:name w:val="footer"/>
    <w:basedOn w:val="a0"/>
    <w:link w:val="a7"/>
    <w:uiPriority w:val="99"/>
    <w:rsid w:val="00401240"/>
    <w:pPr>
      <w:tabs>
        <w:tab w:val="center" w:pos="4153"/>
        <w:tab w:val="right" w:pos="8306"/>
      </w:tabs>
      <w:snapToGrid w:val="0"/>
    </w:pPr>
    <w:rPr>
      <w:sz w:val="20"/>
      <w:szCs w:val="20"/>
      <w:lang w:val="x-none" w:eastAsia="x-none"/>
    </w:rPr>
  </w:style>
  <w:style w:type="character" w:customStyle="1" w:styleId="a7">
    <w:name w:val="頁尾 字元"/>
    <w:link w:val="a6"/>
    <w:uiPriority w:val="99"/>
    <w:rsid w:val="00401240"/>
    <w:rPr>
      <w:kern w:val="2"/>
    </w:rPr>
  </w:style>
  <w:style w:type="paragraph" w:styleId="a8">
    <w:name w:val="Normal Indent"/>
    <w:aliases w:val=" 字元 字元 字元 字元 字元 字元 字元 字元 字元 字元 字元 字元 字元"/>
    <w:basedOn w:val="a0"/>
    <w:link w:val="a9"/>
    <w:rsid w:val="00401240"/>
    <w:pPr>
      <w:adjustRightInd w:val="0"/>
      <w:spacing w:line="360" w:lineRule="auto"/>
      <w:ind w:firstLine="567"/>
      <w:jc w:val="both"/>
      <w:textAlignment w:val="baseline"/>
    </w:pPr>
    <w:rPr>
      <w:rFonts w:eastAsia="細明體"/>
      <w:kern w:val="0"/>
      <w:szCs w:val="20"/>
      <w:lang w:val="x-none" w:eastAsia="x-none"/>
    </w:rPr>
  </w:style>
  <w:style w:type="paragraph" w:customStyle="1" w:styleId="aa">
    <w:name w:val="表說明"/>
    <w:basedOn w:val="a0"/>
    <w:rsid w:val="00401240"/>
    <w:pPr>
      <w:keepNext/>
      <w:spacing w:before="180" w:after="180"/>
      <w:ind w:left="624" w:hanging="624"/>
      <w:jc w:val="center"/>
      <w:textAlignment w:val="baseline"/>
    </w:pPr>
    <w:rPr>
      <w:rFonts w:eastAsia="細明體"/>
      <w:kern w:val="0"/>
      <w:szCs w:val="20"/>
    </w:rPr>
  </w:style>
  <w:style w:type="character" w:customStyle="1" w:styleId="a9">
    <w:name w:val="內文縮排 字元"/>
    <w:aliases w:val=" 字元 字元 字元 字元 字元 字元 字元 字元 字元 字元 字元 字元 字元 字元"/>
    <w:link w:val="a8"/>
    <w:locked/>
    <w:rsid w:val="00401240"/>
    <w:rPr>
      <w:rFonts w:eastAsia="細明體"/>
      <w:sz w:val="24"/>
      <w:lang w:val="x-none" w:eastAsia="x-none"/>
    </w:rPr>
  </w:style>
  <w:style w:type="paragraph" w:customStyle="1" w:styleId="ab">
    <w:name w:val="圖說明"/>
    <w:basedOn w:val="a0"/>
    <w:link w:val="3"/>
    <w:rsid w:val="00401240"/>
    <w:pPr>
      <w:adjustRightInd w:val="0"/>
      <w:spacing w:before="120" w:after="120"/>
      <w:ind w:left="624" w:hanging="624"/>
      <w:jc w:val="center"/>
      <w:textAlignment w:val="baseline"/>
    </w:pPr>
    <w:rPr>
      <w:rFonts w:eastAsia="細明體"/>
      <w:kern w:val="0"/>
      <w:szCs w:val="20"/>
      <w:lang w:val="x-none" w:eastAsia="x-none"/>
    </w:rPr>
  </w:style>
  <w:style w:type="character" w:customStyle="1" w:styleId="3">
    <w:name w:val="圖說明 字元3"/>
    <w:link w:val="ab"/>
    <w:rsid w:val="00401240"/>
    <w:rPr>
      <w:rFonts w:eastAsia="細明體"/>
      <w:sz w:val="24"/>
    </w:rPr>
  </w:style>
  <w:style w:type="paragraph" w:styleId="ac">
    <w:name w:val="Balloon Text"/>
    <w:basedOn w:val="a0"/>
    <w:link w:val="ad"/>
    <w:rsid w:val="00305238"/>
    <w:rPr>
      <w:rFonts w:ascii="Cambria" w:hAnsi="Cambria"/>
      <w:sz w:val="18"/>
      <w:szCs w:val="18"/>
      <w:lang w:val="x-none" w:eastAsia="x-none"/>
    </w:rPr>
  </w:style>
  <w:style w:type="character" w:customStyle="1" w:styleId="ad">
    <w:name w:val="註解方塊文字 字元"/>
    <w:link w:val="ac"/>
    <w:rsid w:val="00305238"/>
    <w:rPr>
      <w:rFonts w:ascii="Cambria" w:eastAsia="新細明體" w:hAnsi="Cambria" w:cs="Times New Roman"/>
      <w:kern w:val="2"/>
      <w:sz w:val="18"/>
      <w:szCs w:val="18"/>
    </w:rPr>
  </w:style>
  <w:style w:type="character" w:styleId="ae">
    <w:name w:val="Hyperlink"/>
    <w:rsid w:val="00C5135E"/>
    <w:rPr>
      <w:color w:val="0000FF"/>
      <w:u w:val="single"/>
    </w:rPr>
  </w:style>
  <w:style w:type="paragraph" w:customStyle="1" w:styleId="af">
    <w:name w:val="說明辦法首行"/>
    <w:basedOn w:val="a0"/>
    <w:rsid w:val="00F458A3"/>
    <w:pPr>
      <w:snapToGrid w:val="0"/>
      <w:spacing w:line="500" w:lineRule="exact"/>
      <w:ind w:left="964" w:hanging="964"/>
    </w:pPr>
    <w:rPr>
      <w:rFonts w:eastAsia="標楷體"/>
      <w:sz w:val="32"/>
      <w:szCs w:val="20"/>
    </w:rPr>
  </w:style>
  <w:style w:type="paragraph" w:customStyle="1" w:styleId="a">
    <w:name w:val="分項段落"/>
    <w:basedOn w:val="a0"/>
    <w:rsid w:val="00F458A3"/>
    <w:pPr>
      <w:widowControl/>
      <w:numPr>
        <w:numId w:val="6"/>
      </w:numPr>
      <w:snapToGrid w:val="0"/>
      <w:textAlignment w:val="baseline"/>
    </w:pPr>
    <w:rPr>
      <w:rFonts w:eastAsia="標楷體"/>
      <w:noProof/>
      <w:kern w:val="0"/>
      <w:sz w:val="32"/>
      <w:szCs w:val="20"/>
    </w:rPr>
  </w:style>
  <w:style w:type="paragraph" w:customStyle="1" w:styleId="130cm15">
    <w:name w:val="樣式 13 點 自動 左:  0 cm 行距:  1.5 倍行高"/>
    <w:basedOn w:val="a0"/>
    <w:link w:val="130cm150"/>
    <w:rsid w:val="004E44F7"/>
    <w:pPr>
      <w:widowControl/>
      <w:spacing w:line="360" w:lineRule="auto"/>
      <w:ind w:firstLineChars="200" w:firstLine="520"/>
      <w:jc w:val="both"/>
    </w:pPr>
    <w:rPr>
      <w:rFonts w:ascii="新細明體" w:eastAsia="標楷體" w:hAnsi="新細明體" w:cs="新細明體"/>
      <w:sz w:val="26"/>
    </w:rPr>
  </w:style>
  <w:style w:type="character" w:customStyle="1" w:styleId="130cm150">
    <w:name w:val="樣式 13 點 自動 左:  0 cm 行距:  1.5 倍行高 字元"/>
    <w:link w:val="130cm15"/>
    <w:rsid w:val="004E44F7"/>
    <w:rPr>
      <w:rFonts w:ascii="新細明體" w:eastAsia="標楷體" w:hAnsi="新細明體" w:cs="新細明體"/>
      <w:kern w:val="2"/>
      <w:sz w:val="26"/>
      <w:szCs w:val="24"/>
    </w:rPr>
  </w:style>
  <w:style w:type="paragraph" w:customStyle="1" w:styleId="2">
    <w:name w:val="字元 字元2"/>
    <w:basedOn w:val="a0"/>
    <w:semiHidden/>
    <w:rsid w:val="002E493B"/>
    <w:pPr>
      <w:widowControl/>
      <w:spacing w:after="160" w:line="240" w:lineRule="exact"/>
    </w:pPr>
    <w:rPr>
      <w:rFonts w:ascii="Verdana" w:eastAsia="Times New Roman" w:hAnsi="Verdana" w:cs="Mangal"/>
      <w:sz w:val="20"/>
      <w:lang w:eastAsia="en-US" w:bidi="hi-IN"/>
    </w:rPr>
  </w:style>
  <w:style w:type="paragraph" w:styleId="af0">
    <w:name w:val="List Paragraph"/>
    <w:basedOn w:val="a0"/>
    <w:uiPriority w:val="34"/>
    <w:qFormat/>
    <w:rsid w:val="00B66B5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rsid w:val="00401240"/>
    <w:pPr>
      <w:tabs>
        <w:tab w:val="center" w:pos="4153"/>
        <w:tab w:val="right" w:pos="8306"/>
      </w:tabs>
      <w:snapToGrid w:val="0"/>
    </w:pPr>
    <w:rPr>
      <w:sz w:val="20"/>
      <w:szCs w:val="20"/>
      <w:lang w:val="x-none" w:eastAsia="x-none"/>
    </w:rPr>
  </w:style>
  <w:style w:type="character" w:customStyle="1" w:styleId="a5">
    <w:name w:val="頁首 字元"/>
    <w:link w:val="a4"/>
    <w:uiPriority w:val="99"/>
    <w:rsid w:val="00401240"/>
    <w:rPr>
      <w:kern w:val="2"/>
    </w:rPr>
  </w:style>
  <w:style w:type="paragraph" w:styleId="a6">
    <w:name w:val="footer"/>
    <w:basedOn w:val="a0"/>
    <w:link w:val="a7"/>
    <w:uiPriority w:val="99"/>
    <w:rsid w:val="00401240"/>
    <w:pPr>
      <w:tabs>
        <w:tab w:val="center" w:pos="4153"/>
        <w:tab w:val="right" w:pos="8306"/>
      </w:tabs>
      <w:snapToGrid w:val="0"/>
    </w:pPr>
    <w:rPr>
      <w:sz w:val="20"/>
      <w:szCs w:val="20"/>
      <w:lang w:val="x-none" w:eastAsia="x-none"/>
    </w:rPr>
  </w:style>
  <w:style w:type="character" w:customStyle="1" w:styleId="a7">
    <w:name w:val="頁尾 字元"/>
    <w:link w:val="a6"/>
    <w:uiPriority w:val="99"/>
    <w:rsid w:val="00401240"/>
    <w:rPr>
      <w:kern w:val="2"/>
    </w:rPr>
  </w:style>
  <w:style w:type="paragraph" w:styleId="a8">
    <w:name w:val="Normal Indent"/>
    <w:aliases w:val=" 字元 字元 字元 字元 字元 字元 字元 字元 字元 字元 字元 字元 字元"/>
    <w:basedOn w:val="a0"/>
    <w:link w:val="a9"/>
    <w:rsid w:val="00401240"/>
    <w:pPr>
      <w:adjustRightInd w:val="0"/>
      <w:spacing w:line="360" w:lineRule="auto"/>
      <w:ind w:firstLine="567"/>
      <w:jc w:val="both"/>
      <w:textAlignment w:val="baseline"/>
    </w:pPr>
    <w:rPr>
      <w:rFonts w:eastAsia="細明體"/>
      <w:kern w:val="0"/>
      <w:szCs w:val="20"/>
      <w:lang w:val="x-none" w:eastAsia="x-none"/>
    </w:rPr>
  </w:style>
  <w:style w:type="paragraph" w:customStyle="1" w:styleId="aa">
    <w:name w:val="表說明"/>
    <w:basedOn w:val="a0"/>
    <w:rsid w:val="00401240"/>
    <w:pPr>
      <w:keepNext/>
      <w:spacing w:before="180" w:after="180"/>
      <w:ind w:left="624" w:hanging="624"/>
      <w:jc w:val="center"/>
      <w:textAlignment w:val="baseline"/>
    </w:pPr>
    <w:rPr>
      <w:rFonts w:eastAsia="細明體"/>
      <w:kern w:val="0"/>
      <w:szCs w:val="20"/>
    </w:rPr>
  </w:style>
  <w:style w:type="character" w:customStyle="1" w:styleId="a9">
    <w:name w:val="內文縮排 字元"/>
    <w:aliases w:val=" 字元 字元 字元 字元 字元 字元 字元 字元 字元 字元 字元 字元 字元 字元"/>
    <w:link w:val="a8"/>
    <w:locked/>
    <w:rsid w:val="00401240"/>
    <w:rPr>
      <w:rFonts w:eastAsia="細明體"/>
      <w:sz w:val="24"/>
      <w:lang w:val="x-none" w:eastAsia="x-none"/>
    </w:rPr>
  </w:style>
  <w:style w:type="paragraph" w:customStyle="1" w:styleId="ab">
    <w:name w:val="圖說明"/>
    <w:basedOn w:val="a0"/>
    <w:link w:val="3"/>
    <w:rsid w:val="00401240"/>
    <w:pPr>
      <w:adjustRightInd w:val="0"/>
      <w:spacing w:before="120" w:after="120"/>
      <w:ind w:left="624" w:hanging="624"/>
      <w:jc w:val="center"/>
      <w:textAlignment w:val="baseline"/>
    </w:pPr>
    <w:rPr>
      <w:rFonts w:eastAsia="細明體"/>
      <w:kern w:val="0"/>
      <w:szCs w:val="20"/>
      <w:lang w:val="x-none" w:eastAsia="x-none"/>
    </w:rPr>
  </w:style>
  <w:style w:type="character" w:customStyle="1" w:styleId="3">
    <w:name w:val="圖說明 字元3"/>
    <w:link w:val="ab"/>
    <w:rsid w:val="00401240"/>
    <w:rPr>
      <w:rFonts w:eastAsia="細明體"/>
      <w:sz w:val="24"/>
    </w:rPr>
  </w:style>
  <w:style w:type="paragraph" w:styleId="ac">
    <w:name w:val="Balloon Text"/>
    <w:basedOn w:val="a0"/>
    <w:link w:val="ad"/>
    <w:rsid w:val="00305238"/>
    <w:rPr>
      <w:rFonts w:ascii="Cambria" w:hAnsi="Cambria"/>
      <w:sz w:val="18"/>
      <w:szCs w:val="18"/>
      <w:lang w:val="x-none" w:eastAsia="x-none"/>
    </w:rPr>
  </w:style>
  <w:style w:type="character" w:customStyle="1" w:styleId="ad">
    <w:name w:val="註解方塊文字 字元"/>
    <w:link w:val="ac"/>
    <w:rsid w:val="00305238"/>
    <w:rPr>
      <w:rFonts w:ascii="Cambria" w:eastAsia="新細明體" w:hAnsi="Cambria" w:cs="Times New Roman"/>
      <w:kern w:val="2"/>
      <w:sz w:val="18"/>
      <w:szCs w:val="18"/>
    </w:rPr>
  </w:style>
  <w:style w:type="character" w:styleId="ae">
    <w:name w:val="Hyperlink"/>
    <w:rsid w:val="00C5135E"/>
    <w:rPr>
      <w:color w:val="0000FF"/>
      <w:u w:val="single"/>
    </w:rPr>
  </w:style>
  <w:style w:type="paragraph" w:customStyle="1" w:styleId="af">
    <w:name w:val="說明辦法首行"/>
    <w:basedOn w:val="a0"/>
    <w:rsid w:val="00F458A3"/>
    <w:pPr>
      <w:snapToGrid w:val="0"/>
      <w:spacing w:line="500" w:lineRule="exact"/>
      <w:ind w:left="964" w:hanging="964"/>
    </w:pPr>
    <w:rPr>
      <w:rFonts w:eastAsia="標楷體"/>
      <w:sz w:val="32"/>
      <w:szCs w:val="20"/>
    </w:rPr>
  </w:style>
  <w:style w:type="paragraph" w:customStyle="1" w:styleId="a">
    <w:name w:val="分項段落"/>
    <w:basedOn w:val="a0"/>
    <w:rsid w:val="00F458A3"/>
    <w:pPr>
      <w:widowControl/>
      <w:numPr>
        <w:numId w:val="6"/>
      </w:numPr>
      <w:snapToGrid w:val="0"/>
      <w:textAlignment w:val="baseline"/>
    </w:pPr>
    <w:rPr>
      <w:rFonts w:eastAsia="標楷體"/>
      <w:noProof/>
      <w:kern w:val="0"/>
      <w:sz w:val="32"/>
      <w:szCs w:val="20"/>
    </w:rPr>
  </w:style>
  <w:style w:type="paragraph" w:customStyle="1" w:styleId="130cm15">
    <w:name w:val="樣式 13 點 自動 左:  0 cm 行距:  1.5 倍行高"/>
    <w:basedOn w:val="a0"/>
    <w:link w:val="130cm150"/>
    <w:rsid w:val="004E44F7"/>
    <w:pPr>
      <w:widowControl/>
      <w:spacing w:line="360" w:lineRule="auto"/>
      <w:ind w:firstLineChars="200" w:firstLine="520"/>
      <w:jc w:val="both"/>
    </w:pPr>
    <w:rPr>
      <w:rFonts w:ascii="新細明體" w:eastAsia="標楷體" w:hAnsi="新細明體" w:cs="新細明體"/>
      <w:sz w:val="26"/>
    </w:rPr>
  </w:style>
  <w:style w:type="character" w:customStyle="1" w:styleId="130cm150">
    <w:name w:val="樣式 13 點 自動 左:  0 cm 行距:  1.5 倍行高 字元"/>
    <w:link w:val="130cm15"/>
    <w:rsid w:val="004E44F7"/>
    <w:rPr>
      <w:rFonts w:ascii="新細明體" w:eastAsia="標楷體" w:hAnsi="新細明體" w:cs="新細明體"/>
      <w:kern w:val="2"/>
      <w:sz w:val="26"/>
      <w:szCs w:val="24"/>
    </w:rPr>
  </w:style>
  <w:style w:type="paragraph" w:customStyle="1" w:styleId="2">
    <w:name w:val="字元 字元2"/>
    <w:basedOn w:val="a0"/>
    <w:semiHidden/>
    <w:rsid w:val="002E493B"/>
    <w:pPr>
      <w:widowControl/>
      <w:spacing w:after="160" w:line="240" w:lineRule="exact"/>
    </w:pPr>
    <w:rPr>
      <w:rFonts w:ascii="Verdana" w:eastAsia="Times New Roman" w:hAnsi="Verdana" w:cs="Mangal"/>
      <w:sz w:val="20"/>
      <w:lang w:eastAsia="en-US" w:bidi="hi-IN"/>
    </w:rPr>
  </w:style>
  <w:style w:type="paragraph" w:styleId="af0">
    <w:name w:val="List Paragraph"/>
    <w:basedOn w:val="a0"/>
    <w:uiPriority w:val="34"/>
    <w:qFormat/>
    <w:rsid w:val="00B66B5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220</Words>
  <Characters>1260</Characters>
  <Application>Microsoft Office Word</Application>
  <DocSecurity>0</DocSecurity>
  <Lines>10</Lines>
  <Paragraphs>2</Paragraphs>
  <ScaleCrop>false</ScaleCrop>
  <Company>TSDA2</Company>
  <LinksUpToDate>false</LinksUpToDate>
  <CharactersWithSpaces>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社團法人臺灣施工架發展協會</dc:title>
  <dc:creator>168</dc:creator>
  <cp:lastModifiedBy>TSDA</cp:lastModifiedBy>
  <cp:revision>4</cp:revision>
  <cp:lastPrinted>2018-11-19T06:34:00Z</cp:lastPrinted>
  <dcterms:created xsi:type="dcterms:W3CDTF">2018-11-20T08:27:00Z</dcterms:created>
  <dcterms:modified xsi:type="dcterms:W3CDTF">2018-11-20T08:51:00Z</dcterms:modified>
</cp:coreProperties>
</file>